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36CC1" w14:textId="7ADDB727" w:rsidR="0003588C" w:rsidRDefault="005D1203" w:rsidP="0003588C">
      <w:pPr>
        <w:spacing w:line="360" w:lineRule="auto"/>
        <w:rPr>
          <w:rFonts w:ascii="Arial" w:hAnsi="Arial" w:cs="Arial"/>
          <w:b/>
          <w:sz w:val="28"/>
          <w:szCs w:val="28"/>
        </w:rPr>
      </w:pPr>
      <w:bookmarkStart w:id="0" w:name="_GoBack"/>
      <w:bookmarkEnd w:id="0"/>
      <w:r>
        <w:rPr>
          <w:rFonts w:ascii="Arial" w:hAnsi="Arial" w:cs="Arial"/>
          <w:b/>
          <w:sz w:val="28"/>
          <w:szCs w:val="28"/>
        </w:rPr>
        <w:t>Deutsche Möbelindustrie erholt sich weiter</w:t>
      </w:r>
    </w:p>
    <w:p w14:paraId="1EB030DC" w14:textId="77777777" w:rsidR="0003588C" w:rsidRPr="00381B68" w:rsidRDefault="0003588C" w:rsidP="0003588C">
      <w:pPr>
        <w:spacing w:line="360" w:lineRule="auto"/>
        <w:rPr>
          <w:rFonts w:ascii="Arial" w:hAnsi="Arial" w:cs="Arial"/>
          <w:b/>
          <w:sz w:val="20"/>
          <w:szCs w:val="20"/>
        </w:rPr>
      </w:pPr>
    </w:p>
    <w:p w14:paraId="09D6807E" w14:textId="5B6635F3" w:rsidR="00AA54E4" w:rsidRDefault="00325D15" w:rsidP="00325D15">
      <w:pPr>
        <w:spacing w:line="360" w:lineRule="auto"/>
        <w:ind w:right="-283"/>
        <w:rPr>
          <w:rFonts w:ascii="Arial" w:hAnsi="Arial" w:cs="Arial"/>
          <w:b/>
          <w:color w:val="000000" w:themeColor="text1"/>
          <w:sz w:val="22"/>
          <w:szCs w:val="22"/>
        </w:rPr>
      </w:pPr>
      <w:r>
        <w:rPr>
          <w:rFonts w:ascii="Arial" w:hAnsi="Arial" w:cs="Arial"/>
          <w:b/>
          <w:color w:val="000000" w:themeColor="text1"/>
          <w:sz w:val="22"/>
          <w:szCs w:val="22"/>
        </w:rPr>
        <w:t xml:space="preserve">BAD HONNEF/HERFORD. </w:t>
      </w:r>
      <w:r w:rsidR="005D1203" w:rsidRPr="005D1203">
        <w:rPr>
          <w:rFonts w:ascii="Arial" w:hAnsi="Arial" w:cs="Arial"/>
          <w:b/>
          <w:bCs/>
          <w:sz w:val="22"/>
          <w:szCs w:val="22"/>
        </w:rPr>
        <w:t>„Dank der hohen Nachfrage der Verbraucher hat sich die deutsche Möbelindustrie über die Sommermonate gut vom Lockdown im Frühjahr erholt“, stellt Jan Kurth, Geschäftsführer des Verbands der deutschen Möbelindustrie (VDM) und der Herforder Möbelfachverbände, mit Blick auf die jüngsten Erhebungen des Statistischen Bundesamts fest. „Die Konsumgüter-Segmente unserer Branche verzeichnen eine erfreuliche Entwicklung“, berichtet Kurth.</w:t>
      </w:r>
      <w:r w:rsidR="005D1203">
        <w:rPr>
          <w:rFonts w:ascii="Arial" w:hAnsi="Arial" w:cs="Arial"/>
        </w:rPr>
        <w:t xml:space="preserve"> </w:t>
      </w:r>
    </w:p>
    <w:p w14:paraId="5DC8729D" w14:textId="49AAF5A7" w:rsidR="00C41A8B" w:rsidRDefault="00C41A8B" w:rsidP="0003588C">
      <w:pPr>
        <w:spacing w:line="360" w:lineRule="auto"/>
        <w:ind w:right="-141"/>
        <w:rPr>
          <w:rFonts w:ascii="Arial" w:hAnsi="Arial" w:cs="Arial"/>
          <w:sz w:val="22"/>
          <w:szCs w:val="22"/>
        </w:rPr>
      </w:pPr>
    </w:p>
    <w:p w14:paraId="2810E278" w14:textId="77777777" w:rsidR="005D1203" w:rsidRPr="005D1203" w:rsidRDefault="005D1203" w:rsidP="005D1203">
      <w:pPr>
        <w:shd w:val="clear" w:color="auto" w:fill="FFFFFF"/>
        <w:spacing w:line="360" w:lineRule="auto"/>
        <w:outlineLvl w:val="4"/>
        <w:rPr>
          <w:rFonts w:ascii="Arial" w:hAnsi="Arial" w:cs="Arial"/>
          <w:sz w:val="22"/>
          <w:szCs w:val="22"/>
        </w:rPr>
      </w:pPr>
      <w:r w:rsidRPr="005D1203">
        <w:rPr>
          <w:rFonts w:ascii="Arial" w:hAnsi="Arial" w:cs="Arial"/>
          <w:sz w:val="22"/>
          <w:szCs w:val="22"/>
        </w:rPr>
        <w:t>Im Monat September steigerten die auf den privaten Möbelbedarf ausgerichteten Sparten ihren Umsatz um 5,7 Prozent auf 1,3 Milliarden Euro. Besonders stachen dabei die Polstermöbelproduzenten mit einem Umsatzplus von 17,8 Prozent auf 92 Millionen Euro und die Küchenmöbelhersteller mit einem Umsatzplus von 11,6 Prozent auf 560 Millionen Euro heraus. Ein annähernd stabiles Geschäft verbuchte die Sparte „Sonstige Möbel“, in der die Wohn, Ess- und Schlafzimmermöbel, aber auch Kleinmöbel, nicht-gepolsterte Sitzmöbel und Möbelteile erfasst werden (minus 0,9 Prozent auf 603 Millionen Euro). Die Matratzenhersteller erzielten ein Wachstum von 6,8 Prozent auf 71,8 Millionen Euro.</w:t>
      </w:r>
    </w:p>
    <w:p w14:paraId="2ACCE668" w14:textId="77777777" w:rsidR="005D1203" w:rsidRPr="005D1203" w:rsidRDefault="005D1203" w:rsidP="005D1203">
      <w:pPr>
        <w:shd w:val="clear" w:color="auto" w:fill="FFFFFF"/>
        <w:spacing w:line="360" w:lineRule="auto"/>
        <w:outlineLvl w:val="4"/>
        <w:rPr>
          <w:rFonts w:ascii="Arial" w:hAnsi="Arial" w:cs="Arial"/>
          <w:sz w:val="22"/>
          <w:szCs w:val="22"/>
        </w:rPr>
      </w:pPr>
    </w:p>
    <w:p w14:paraId="11AFE695" w14:textId="77777777" w:rsidR="005D1203" w:rsidRPr="005D1203" w:rsidRDefault="005D1203" w:rsidP="005D1203">
      <w:pPr>
        <w:shd w:val="clear" w:color="auto" w:fill="FFFFFF"/>
        <w:spacing w:line="360" w:lineRule="auto"/>
        <w:outlineLvl w:val="4"/>
        <w:rPr>
          <w:rFonts w:ascii="Arial" w:hAnsi="Arial" w:cs="Arial"/>
          <w:sz w:val="22"/>
          <w:szCs w:val="22"/>
        </w:rPr>
      </w:pPr>
      <w:r w:rsidRPr="005D1203">
        <w:rPr>
          <w:rFonts w:ascii="Arial" w:hAnsi="Arial" w:cs="Arial"/>
          <w:sz w:val="22"/>
          <w:szCs w:val="22"/>
        </w:rPr>
        <w:t>Angespannt stellt sich dagegen die Lage im Investitionsgüterbereich dar: Die Büro- und Ladenmöbelhersteller setzten wegen der Investitionszurückhaltung von breiten Teilen der Wirtschaft im Monat September mit 352 Millionen Euro 14 Prozent weniger um als im Vorjahr. Über alle Sparten hinweg ergibt sich damit für die deutsche Möbelindustrie im September insgesamt ein Umsatzplus von 0,8 Prozent auf 1,68 Milliarden Euro. Während der Inlandsumsatz um 1,9 Prozent auf 1,15 Milliarden Euro anzog, ging der Auslandsumsatz um 1,5 Prozent auf 533 Millionen Euro zurück.</w:t>
      </w:r>
    </w:p>
    <w:p w14:paraId="064DE057" w14:textId="77777777" w:rsidR="005D1203" w:rsidRPr="005D1203" w:rsidRDefault="005D1203" w:rsidP="005D1203">
      <w:pPr>
        <w:shd w:val="clear" w:color="auto" w:fill="FFFFFF"/>
        <w:spacing w:line="360" w:lineRule="auto"/>
        <w:outlineLvl w:val="4"/>
        <w:rPr>
          <w:rFonts w:ascii="Arial" w:hAnsi="Arial" w:cs="Arial"/>
          <w:sz w:val="22"/>
          <w:szCs w:val="22"/>
        </w:rPr>
      </w:pPr>
      <w:r w:rsidRPr="005D1203">
        <w:rPr>
          <w:rFonts w:ascii="Arial" w:hAnsi="Arial" w:cs="Arial"/>
          <w:sz w:val="22"/>
          <w:szCs w:val="22"/>
        </w:rPr>
        <w:lastRenderedPageBreak/>
        <w:t xml:space="preserve">„Die durch den Lockdown verursachten drastischen Umsatzeinbußen im April (minus 28,7 Prozent) und Mai (minus 23,3 Prozent) hat unsere Branche mittlerweile zum größten Teil wieder wettgemacht“, berichtet Kurth weiter. „Neben der Mehrwertsteuersenkung hat uns dabei die Tatsache geholfen, dass die Verbraucher ihre Budgets infolge der eingeschränkten Reise- und Freizeitmöglichkeiten zugunsten der Themen Wohnen und Einrichten umgeschichtet haben. Ein schön eingerichtetes, gemütliches Zuhause ist in Corona-Zeiten noch wichtiger geworden.“ </w:t>
      </w:r>
    </w:p>
    <w:p w14:paraId="74A4115A" w14:textId="77777777" w:rsidR="005D1203" w:rsidRPr="005D1203" w:rsidRDefault="005D1203" w:rsidP="005D1203">
      <w:pPr>
        <w:shd w:val="clear" w:color="auto" w:fill="FFFFFF"/>
        <w:spacing w:line="360" w:lineRule="auto"/>
        <w:outlineLvl w:val="4"/>
        <w:rPr>
          <w:rFonts w:ascii="Arial" w:hAnsi="Arial" w:cs="Arial"/>
          <w:sz w:val="22"/>
          <w:szCs w:val="22"/>
        </w:rPr>
      </w:pPr>
    </w:p>
    <w:p w14:paraId="553AA48A" w14:textId="77777777" w:rsidR="005D1203" w:rsidRPr="005D1203" w:rsidRDefault="005D1203" w:rsidP="005D1203">
      <w:pPr>
        <w:shd w:val="clear" w:color="auto" w:fill="FFFFFF"/>
        <w:spacing w:line="360" w:lineRule="auto"/>
        <w:outlineLvl w:val="4"/>
        <w:rPr>
          <w:rFonts w:ascii="Arial" w:hAnsi="Arial" w:cs="Arial"/>
          <w:sz w:val="22"/>
          <w:szCs w:val="22"/>
        </w:rPr>
      </w:pPr>
      <w:r w:rsidRPr="005D1203">
        <w:rPr>
          <w:rFonts w:ascii="Arial" w:hAnsi="Arial" w:cs="Arial"/>
          <w:sz w:val="22"/>
          <w:szCs w:val="22"/>
        </w:rPr>
        <w:t>In den ersten neun Monaten setzten die 465 deutschen Möbelhersteller mit 50 und mehr Beschäftigten 12,4 Milliarden Euro um, ein Minus von 6,7 Prozent gegenüber dem Vorjahreszeitraum. Die konsumnahen Bereiche schnitten mit einem Umsatzrückgang von 5 Prozent auf 9,6 Milliarden Euro deutlich besser ab als die Büro- und Ladenmöbel (minus 11,9 Prozent auf 2,7 Milliarden Euro).</w:t>
      </w:r>
    </w:p>
    <w:p w14:paraId="45C72783" w14:textId="77777777" w:rsidR="005D1203" w:rsidRPr="005D1203" w:rsidRDefault="005D1203" w:rsidP="005D1203">
      <w:pPr>
        <w:shd w:val="clear" w:color="auto" w:fill="FFFFFF"/>
        <w:spacing w:line="360" w:lineRule="auto"/>
        <w:outlineLvl w:val="4"/>
        <w:rPr>
          <w:rFonts w:ascii="Arial" w:hAnsi="Arial" w:cs="Arial"/>
          <w:sz w:val="22"/>
          <w:szCs w:val="22"/>
        </w:rPr>
      </w:pPr>
    </w:p>
    <w:p w14:paraId="04439D37" w14:textId="77777777" w:rsidR="005D1203" w:rsidRPr="005D1203" w:rsidRDefault="005D1203" w:rsidP="005D1203">
      <w:pPr>
        <w:shd w:val="clear" w:color="auto" w:fill="FFFFFF"/>
        <w:spacing w:line="360" w:lineRule="auto"/>
        <w:outlineLvl w:val="4"/>
        <w:rPr>
          <w:rFonts w:ascii="Arial" w:hAnsi="Arial" w:cs="Arial"/>
          <w:sz w:val="22"/>
          <w:szCs w:val="22"/>
        </w:rPr>
      </w:pPr>
      <w:r w:rsidRPr="005D1203">
        <w:rPr>
          <w:rFonts w:ascii="Arial" w:hAnsi="Arial" w:cs="Arial"/>
          <w:sz w:val="22"/>
          <w:szCs w:val="22"/>
        </w:rPr>
        <w:t>Als einzige Sparte über dem Vorjahresniveau lag die Küchenmöbelindustrie, die ihren Umsatz in den ersten neun Monaten um 1,8 Prozent auf 3,8 Milliarden Euro steigerte. Die Polstermöbelindustrie registrierte einen Rückgang von 3,4 Prozent auf 650 Millionen Euro. Die Sparte „Sonstige Möbel“ wies ein Minus von 10,5 Prozent auf 4,6 Milliarden Euro auf. Das kleinste Segment der Branche – die Matratzenhersteller – setzte 550 Millionen Euro um, 4,1 Prozent weniger als im Vorjahr.</w:t>
      </w:r>
    </w:p>
    <w:p w14:paraId="30F30B8B" w14:textId="77777777" w:rsidR="005D1203" w:rsidRPr="005D1203" w:rsidRDefault="005D1203" w:rsidP="005D1203">
      <w:pPr>
        <w:shd w:val="clear" w:color="auto" w:fill="FFFFFF"/>
        <w:spacing w:line="360" w:lineRule="auto"/>
        <w:outlineLvl w:val="4"/>
        <w:rPr>
          <w:rFonts w:ascii="Arial" w:hAnsi="Arial" w:cs="Arial"/>
          <w:sz w:val="22"/>
          <w:szCs w:val="22"/>
        </w:rPr>
      </w:pPr>
    </w:p>
    <w:p w14:paraId="0E7F14DE" w14:textId="17698543" w:rsidR="00325D15" w:rsidRPr="00963B92" w:rsidRDefault="005D1203" w:rsidP="004D504F">
      <w:pPr>
        <w:shd w:val="clear" w:color="auto" w:fill="FFFFFF"/>
        <w:spacing w:line="360" w:lineRule="auto"/>
        <w:outlineLvl w:val="4"/>
        <w:rPr>
          <w:rFonts w:ascii="Arial" w:hAnsi="Arial" w:cs="Arial"/>
          <w:color w:val="FF0000"/>
          <w:sz w:val="22"/>
          <w:szCs w:val="22"/>
        </w:rPr>
      </w:pPr>
      <w:r w:rsidRPr="005D1203">
        <w:rPr>
          <w:rFonts w:ascii="Arial" w:hAnsi="Arial" w:cs="Arial"/>
          <w:sz w:val="22"/>
          <w:szCs w:val="22"/>
        </w:rPr>
        <w:t xml:space="preserve">„Die erfreuliche Auftragslage stimmt uns zuversichtlich, dass sich unsere Branche im restlichen Jahresverlauf weiter erholen und mit einem guten Auftragspolster in das kommende Jahr starten wird“, sagt Kurth. Nach internen Erhebungen der Fachverbände stiegen die Auftragseingänge in der deutschen Wohnmöbelindustrie in den ersten neun Monaten 2020 um 10,8 Prozent und in der deutschen Küchenmöbelindustrie um 9,1 Prozent. </w:t>
      </w:r>
      <w:r w:rsidRPr="005D1203">
        <w:rPr>
          <w:rFonts w:ascii="Arial" w:hAnsi="Arial" w:cs="Arial"/>
          <w:sz w:val="22"/>
          <w:szCs w:val="22"/>
        </w:rPr>
        <w:lastRenderedPageBreak/>
        <w:t>In der Polstermöbelindustrie wurde ein Plus von 2,6 Prozent registriert. Auch die Auftragseingänge für den Monat Oktober sind weiter im deutlich positiven Bereich. Vor Herausforderungen steht die deutsche Möbelindustrie in ihrem Auslandsgeschäft, das sich – auch angesichts der derzeitigen, corona-bedingten Schließung des Möbelhandels in einigen Nachbarländern – weiter schwierig gestaltet, wie Kurth erläutert. „Zudem gilt es, Lieferengpässe etwa bei Spanplatten, Schaumstoffen oder Beschlägen zu managen, die durch den Lockdown und die ungewöhnlich hohe Nachfrage in den Sommermonaten entstanden sind.“ Für das Gesamtjahr 2020 geht der VDM für die Gesamtbranche weiterhin von einem Umsatzminus von bis zu 5 Prozent aus. Küche und die wohnnahen Segmente dü</w:t>
      </w:r>
      <w:r w:rsidR="00EC1488">
        <w:rPr>
          <w:rFonts w:ascii="Arial" w:hAnsi="Arial" w:cs="Arial"/>
          <w:sz w:val="22"/>
          <w:szCs w:val="22"/>
        </w:rPr>
        <w:t>rften dabei besser abschneiden.</w:t>
      </w:r>
    </w:p>
    <w:sectPr w:rsidR="00325D15" w:rsidRPr="00963B92" w:rsidSect="00CD3381">
      <w:headerReference w:type="default" r:id="rId7"/>
      <w:footerReference w:type="default" r:id="rId8"/>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61918" w14:textId="77777777" w:rsidR="00EA0297" w:rsidRDefault="00EA0297">
      <w:r>
        <w:separator/>
      </w:r>
    </w:p>
  </w:endnote>
  <w:endnote w:type="continuationSeparator" w:id="0">
    <w:p w14:paraId="2E2D9635" w14:textId="77777777" w:rsidR="00EA0297" w:rsidRDefault="00EA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416F"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6ED25BE" wp14:editId="72CDA55D">
              <wp:simplePos x="0" y="0"/>
              <wp:positionH relativeFrom="column">
                <wp:posOffset>4878705</wp:posOffset>
              </wp:positionH>
              <wp:positionV relativeFrom="paragraph">
                <wp:posOffset>-2364105</wp:posOffset>
              </wp:positionV>
              <wp:extent cx="1593215" cy="2362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Goebenstraße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ED25BE" id="_x0000_t202" coordsize="21600,21600" o:spt="202" path="m,l,21600r21600,l21600,xe">
              <v:stroke joinstyle="miter"/>
              <v:path gradientshapeok="t" o:connecttype="rect"/>
            </v:shapetype>
            <v:shape id="Text Box 14" o:spid="_x0000_s1027" type="#_x0000_t202" style="position:absolute;margin-left:384.15pt;margin-top:-186.15pt;width:125.4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" filled="f" stroked="f">
              <v:textbo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Goebenstraße</w:t>
                    </w:r>
                    <w:proofErr w:type="spellEnd"/>
                    <w:r>
                      <w:rPr>
                        <w:rFonts w:ascii="Arial" w:hAnsi="Arial" w:cs="Arial"/>
                        <w:color w:val="808080" w:themeColor="background1" w:themeShade="80"/>
                        <w:sz w:val="18"/>
                      </w:rPr>
                      <w:t xml:space="preserv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D8386" w14:textId="77777777" w:rsidR="00EA0297" w:rsidRDefault="00EA0297">
      <w:r>
        <w:separator/>
      </w:r>
    </w:p>
  </w:footnote>
  <w:footnote w:type="continuationSeparator" w:id="0">
    <w:p w14:paraId="7CF4728A" w14:textId="77777777" w:rsidR="00EA0297" w:rsidRDefault="00EA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050F" w14:textId="77777777" w:rsidR="007B1578" w:rsidRPr="00CC7090" w:rsidRDefault="009D5787"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2336" behindDoc="1" locked="0" layoutInCell="1" allowOverlap="1" wp14:anchorId="6EE66489" wp14:editId="17ABC7E5">
          <wp:simplePos x="0" y="0"/>
          <wp:positionH relativeFrom="column">
            <wp:posOffset>2878455</wp:posOffset>
          </wp:positionH>
          <wp:positionV relativeFrom="paragraph">
            <wp:posOffset>60325</wp:posOffset>
          </wp:positionV>
          <wp:extent cx="1682750" cy="639286"/>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baende-nrw-ev-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639286"/>
                  </a:xfrm>
                  <a:prstGeom prst="rect">
                    <a:avLst/>
                  </a:prstGeom>
                </pic:spPr>
              </pic:pic>
            </a:graphicData>
          </a:graphic>
          <wp14:sizeRelH relativeFrom="margin">
            <wp14:pctWidth>0</wp14:pctWidth>
          </wp14:sizeRelH>
          <wp14:sizeRelV relativeFrom="margin">
            <wp14:pctHeight>0</wp14:pctHeight>
          </wp14:sizeRelV>
        </wp:anchor>
      </w:drawing>
    </w:r>
    <w:r w:rsidR="00D0036E">
      <w:rPr>
        <w:rFonts w:ascii="Arial" w:hAnsi="Arial" w:cs="Arial"/>
        <w:b/>
        <w:noProof/>
        <w:sz w:val="36"/>
      </w:rPr>
      <w:drawing>
        <wp:anchor distT="0" distB="0" distL="114300" distR="114300" simplePos="0" relativeHeight="251661312" behindDoc="1" locked="0" layoutInCell="1" allowOverlap="1" wp14:anchorId="342053DD" wp14:editId="573E1D8D">
          <wp:simplePos x="0" y="0"/>
          <wp:positionH relativeFrom="column">
            <wp:posOffset>4765040</wp:posOffset>
          </wp:positionH>
          <wp:positionV relativeFrom="paragraph">
            <wp:posOffset>123825</wp:posOffset>
          </wp:positionV>
          <wp:extent cx="1661795" cy="55245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795" cy="552450"/>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05008304" wp14:editId="7FAEED4B">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53EF0017" w14:textId="09D57083" w:rsidR="007B1578" w:rsidRPr="007A02D4" w:rsidRDefault="005D1203"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19. November</w:t>
    </w:r>
    <w:r w:rsidR="00D21492">
      <w:rPr>
        <w:rFonts w:ascii="Arial" w:hAnsi="Arial" w:cs="Arial"/>
        <w:color w:val="808080"/>
      </w:rPr>
      <w:t xml:space="preserve"> </w:t>
    </w:r>
    <w:r w:rsidR="001428A4">
      <w:rPr>
        <w:rFonts w:ascii="Arial" w:hAnsi="Arial" w:cs="Arial"/>
        <w:color w:val="808080"/>
      </w:rPr>
      <w:t>20</w:t>
    </w:r>
    <w:r w:rsidR="008D034C">
      <w:rPr>
        <w:rFonts w:ascii="Arial" w:hAnsi="Arial" w:cs="Arial"/>
        <w:color w:val="808080"/>
      </w:rPr>
      <w:t>20</w:t>
    </w:r>
    <w:r w:rsidR="006647BC">
      <w:rPr>
        <w:rFonts w:ascii="Arial" w:hAnsi="Arial" w:cs="Arial"/>
        <w:color w:val="808080"/>
      </w:rPr>
      <w:tab/>
    </w:r>
  </w:p>
  <w:p w14:paraId="12E364ED" w14:textId="1CDCD8B5"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4D504F">
      <w:rPr>
        <w:rFonts w:ascii="Arial" w:hAnsi="Arial" w:cs="Arial"/>
        <w:noProof/>
        <w:color w:val="808080"/>
      </w:rPr>
      <w:t>2</w:t>
    </w:r>
    <w:r w:rsidRPr="007A02D4">
      <w:rPr>
        <w:rFonts w:ascii="Arial" w:hAnsi="Arial" w:cs="Arial"/>
        <w:color w:val="808080"/>
      </w:rPr>
      <w:fldChar w:fldCharType="end"/>
    </w:r>
  </w:p>
  <w:p w14:paraId="38A38129" w14:textId="77777777" w:rsidR="007B1578" w:rsidRDefault="007B1578">
    <w:pPr>
      <w:pStyle w:val="Kopfzeile"/>
      <w:spacing w:line="360" w:lineRule="auto"/>
      <w:rPr>
        <w:rFonts w:ascii="Arial" w:hAnsi="Arial" w:cs="Arial"/>
      </w:rPr>
    </w:pPr>
  </w:p>
  <w:p w14:paraId="739ECA0C"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74D242F7" wp14:editId="1CE8587B">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1" w:name="_Hlk57296277"/>
                          <w:r>
                            <w:rPr>
                              <w:rFonts w:ascii="Arial" w:hAnsi="Arial" w:cs="Arial"/>
                              <w:b/>
                              <w:color w:val="808080" w:themeColor="background1" w:themeShade="80"/>
                              <w:sz w:val="18"/>
                            </w:rPr>
                            <w:t>Geschäftsstelle Bad Honnef</w:t>
                          </w:r>
                        </w:p>
                        <w:bookmarkEnd w:id="1"/>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2"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2"/>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2" w:name="_Hlk57296277"/>
                    <w:r>
                      <w:rPr>
                        <w:rFonts w:ascii="Arial" w:hAnsi="Arial" w:cs="Arial"/>
                        <w:b/>
                        <w:color w:val="808080" w:themeColor="background1" w:themeShade="80"/>
                        <w:sz w:val="18"/>
                      </w:rPr>
                      <w:t>Geschäftsstelle Bad Honnef</w:t>
                    </w:r>
                  </w:p>
                  <w:bookmarkEnd w:id="2"/>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3" w:name="_Hlk57296246"/>
                    <w:proofErr w:type="spellStart"/>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w:t>
                    </w:r>
                    <w:proofErr w:type="spellEnd"/>
                    <w:r w:rsidR="007B1578" w:rsidRPr="00D76F5D">
                      <w:rPr>
                        <w:rFonts w:ascii="Arial" w:hAnsi="Arial" w:cs="Arial"/>
                        <w:iCs/>
                        <w:color w:val="808080" w:themeColor="background1" w:themeShade="80"/>
                        <w:sz w:val="18"/>
                      </w:rPr>
                      <w:t>.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bookmarkEnd w:id="3"/>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2489"/>
    <w:rsid w:val="000125F2"/>
    <w:rsid w:val="000162A1"/>
    <w:rsid w:val="0003047C"/>
    <w:rsid w:val="000318DE"/>
    <w:rsid w:val="000353D9"/>
    <w:rsid w:val="0003588C"/>
    <w:rsid w:val="00036EC4"/>
    <w:rsid w:val="00037FD1"/>
    <w:rsid w:val="0004110D"/>
    <w:rsid w:val="0004146A"/>
    <w:rsid w:val="00046A93"/>
    <w:rsid w:val="00051C07"/>
    <w:rsid w:val="00051DDA"/>
    <w:rsid w:val="000569ED"/>
    <w:rsid w:val="000618BB"/>
    <w:rsid w:val="00064A38"/>
    <w:rsid w:val="00073A34"/>
    <w:rsid w:val="00075B99"/>
    <w:rsid w:val="000779BD"/>
    <w:rsid w:val="00082C55"/>
    <w:rsid w:val="000873B1"/>
    <w:rsid w:val="000878B7"/>
    <w:rsid w:val="00092A0E"/>
    <w:rsid w:val="00094F52"/>
    <w:rsid w:val="0009547C"/>
    <w:rsid w:val="000A2E96"/>
    <w:rsid w:val="000A77CE"/>
    <w:rsid w:val="000A7EDA"/>
    <w:rsid w:val="000B364A"/>
    <w:rsid w:val="000B4B7D"/>
    <w:rsid w:val="000B5A55"/>
    <w:rsid w:val="000B5D83"/>
    <w:rsid w:val="000C2BEC"/>
    <w:rsid w:val="000C50CD"/>
    <w:rsid w:val="000C64A4"/>
    <w:rsid w:val="000C720A"/>
    <w:rsid w:val="000C793F"/>
    <w:rsid w:val="000D6227"/>
    <w:rsid w:val="000D65E1"/>
    <w:rsid w:val="000E658B"/>
    <w:rsid w:val="000E7666"/>
    <w:rsid w:val="000F7F4D"/>
    <w:rsid w:val="001015F1"/>
    <w:rsid w:val="00101FE6"/>
    <w:rsid w:val="00110D84"/>
    <w:rsid w:val="00112953"/>
    <w:rsid w:val="00115F07"/>
    <w:rsid w:val="001160E1"/>
    <w:rsid w:val="00116FDF"/>
    <w:rsid w:val="001200C5"/>
    <w:rsid w:val="0012042C"/>
    <w:rsid w:val="00132793"/>
    <w:rsid w:val="001338B7"/>
    <w:rsid w:val="00136645"/>
    <w:rsid w:val="00137FF9"/>
    <w:rsid w:val="001428A4"/>
    <w:rsid w:val="001477E4"/>
    <w:rsid w:val="00150B80"/>
    <w:rsid w:val="00157648"/>
    <w:rsid w:val="00163F99"/>
    <w:rsid w:val="00173622"/>
    <w:rsid w:val="00174C8B"/>
    <w:rsid w:val="00176FA2"/>
    <w:rsid w:val="00177EB9"/>
    <w:rsid w:val="00180993"/>
    <w:rsid w:val="00183265"/>
    <w:rsid w:val="00183DAB"/>
    <w:rsid w:val="00186B7D"/>
    <w:rsid w:val="001874CD"/>
    <w:rsid w:val="00187F96"/>
    <w:rsid w:val="0019542A"/>
    <w:rsid w:val="001A14D5"/>
    <w:rsid w:val="001A1A5F"/>
    <w:rsid w:val="001A47DC"/>
    <w:rsid w:val="001B5234"/>
    <w:rsid w:val="001C132C"/>
    <w:rsid w:val="001C1B7E"/>
    <w:rsid w:val="001C4C99"/>
    <w:rsid w:val="001C550C"/>
    <w:rsid w:val="001D1558"/>
    <w:rsid w:val="001D29D5"/>
    <w:rsid w:val="001D352E"/>
    <w:rsid w:val="001E3A74"/>
    <w:rsid w:val="001E5EB5"/>
    <w:rsid w:val="001E67FF"/>
    <w:rsid w:val="001E6A83"/>
    <w:rsid w:val="001F2DE0"/>
    <w:rsid w:val="001F6148"/>
    <w:rsid w:val="002011DB"/>
    <w:rsid w:val="00202A48"/>
    <w:rsid w:val="00207895"/>
    <w:rsid w:val="00215FBB"/>
    <w:rsid w:val="002161B9"/>
    <w:rsid w:val="0022660D"/>
    <w:rsid w:val="00227122"/>
    <w:rsid w:val="002307DE"/>
    <w:rsid w:val="00242786"/>
    <w:rsid w:val="00246FA3"/>
    <w:rsid w:val="002477B2"/>
    <w:rsid w:val="00250A6C"/>
    <w:rsid w:val="00255BC3"/>
    <w:rsid w:val="00260DDC"/>
    <w:rsid w:val="00260EA3"/>
    <w:rsid w:val="0026380D"/>
    <w:rsid w:val="002643EA"/>
    <w:rsid w:val="002650BE"/>
    <w:rsid w:val="00272F02"/>
    <w:rsid w:val="002735C4"/>
    <w:rsid w:val="0028004E"/>
    <w:rsid w:val="002800FB"/>
    <w:rsid w:val="00281CF9"/>
    <w:rsid w:val="00282EA1"/>
    <w:rsid w:val="00292E05"/>
    <w:rsid w:val="00293650"/>
    <w:rsid w:val="002A03E7"/>
    <w:rsid w:val="002A07A8"/>
    <w:rsid w:val="002A3779"/>
    <w:rsid w:val="002A48CA"/>
    <w:rsid w:val="002A6F4E"/>
    <w:rsid w:val="002B0762"/>
    <w:rsid w:val="002B47DA"/>
    <w:rsid w:val="002B51CE"/>
    <w:rsid w:val="002B751F"/>
    <w:rsid w:val="002C2739"/>
    <w:rsid w:val="002C4C05"/>
    <w:rsid w:val="002C6148"/>
    <w:rsid w:val="002C7BBA"/>
    <w:rsid w:val="002D7F52"/>
    <w:rsid w:val="002E2DAA"/>
    <w:rsid w:val="002E6C8E"/>
    <w:rsid w:val="0030469A"/>
    <w:rsid w:val="0030543F"/>
    <w:rsid w:val="00306F5C"/>
    <w:rsid w:val="00307536"/>
    <w:rsid w:val="00320410"/>
    <w:rsid w:val="00320820"/>
    <w:rsid w:val="00321C81"/>
    <w:rsid w:val="00321F9E"/>
    <w:rsid w:val="00325D15"/>
    <w:rsid w:val="0033013B"/>
    <w:rsid w:val="003317CF"/>
    <w:rsid w:val="00335248"/>
    <w:rsid w:val="00341ED1"/>
    <w:rsid w:val="00343868"/>
    <w:rsid w:val="00345597"/>
    <w:rsid w:val="003462E9"/>
    <w:rsid w:val="00346982"/>
    <w:rsid w:val="003577D8"/>
    <w:rsid w:val="00360B37"/>
    <w:rsid w:val="00367572"/>
    <w:rsid w:val="00375902"/>
    <w:rsid w:val="00376314"/>
    <w:rsid w:val="00380202"/>
    <w:rsid w:val="00380374"/>
    <w:rsid w:val="00381635"/>
    <w:rsid w:val="00382251"/>
    <w:rsid w:val="00385183"/>
    <w:rsid w:val="0038632E"/>
    <w:rsid w:val="00392AA0"/>
    <w:rsid w:val="00393DF3"/>
    <w:rsid w:val="00396886"/>
    <w:rsid w:val="00396BD3"/>
    <w:rsid w:val="003A11D6"/>
    <w:rsid w:val="003A34AA"/>
    <w:rsid w:val="003B1124"/>
    <w:rsid w:val="003B3E6E"/>
    <w:rsid w:val="003B699C"/>
    <w:rsid w:val="003B72F8"/>
    <w:rsid w:val="003C1E45"/>
    <w:rsid w:val="003D2B45"/>
    <w:rsid w:val="003D47E9"/>
    <w:rsid w:val="003D5600"/>
    <w:rsid w:val="003E1349"/>
    <w:rsid w:val="003E1F72"/>
    <w:rsid w:val="003E2139"/>
    <w:rsid w:val="003E432A"/>
    <w:rsid w:val="003E6821"/>
    <w:rsid w:val="003F218C"/>
    <w:rsid w:val="003F6790"/>
    <w:rsid w:val="004054E1"/>
    <w:rsid w:val="00406A58"/>
    <w:rsid w:val="00410B75"/>
    <w:rsid w:val="004173DB"/>
    <w:rsid w:val="00417F5B"/>
    <w:rsid w:val="004238E0"/>
    <w:rsid w:val="00423F93"/>
    <w:rsid w:val="0042515B"/>
    <w:rsid w:val="004256FD"/>
    <w:rsid w:val="00426756"/>
    <w:rsid w:val="004267A3"/>
    <w:rsid w:val="00427DAB"/>
    <w:rsid w:val="004310C5"/>
    <w:rsid w:val="004374AB"/>
    <w:rsid w:val="00440971"/>
    <w:rsid w:val="00444B46"/>
    <w:rsid w:val="00445618"/>
    <w:rsid w:val="00445E6F"/>
    <w:rsid w:val="004465E4"/>
    <w:rsid w:val="0045150B"/>
    <w:rsid w:val="00470DFE"/>
    <w:rsid w:val="00471D27"/>
    <w:rsid w:val="00477F9D"/>
    <w:rsid w:val="00490379"/>
    <w:rsid w:val="00496DC8"/>
    <w:rsid w:val="00497306"/>
    <w:rsid w:val="004A037F"/>
    <w:rsid w:val="004A0734"/>
    <w:rsid w:val="004A4319"/>
    <w:rsid w:val="004C2DA7"/>
    <w:rsid w:val="004C326C"/>
    <w:rsid w:val="004C3921"/>
    <w:rsid w:val="004C7903"/>
    <w:rsid w:val="004D1E22"/>
    <w:rsid w:val="004D504F"/>
    <w:rsid w:val="004D5A6A"/>
    <w:rsid w:val="004D7E62"/>
    <w:rsid w:val="004E09A6"/>
    <w:rsid w:val="004E13CB"/>
    <w:rsid w:val="004E250D"/>
    <w:rsid w:val="004E3BC9"/>
    <w:rsid w:val="004E5BAA"/>
    <w:rsid w:val="004F38DC"/>
    <w:rsid w:val="004F508E"/>
    <w:rsid w:val="005003EE"/>
    <w:rsid w:val="005026A3"/>
    <w:rsid w:val="00505C22"/>
    <w:rsid w:val="005069F3"/>
    <w:rsid w:val="00507E44"/>
    <w:rsid w:val="00521465"/>
    <w:rsid w:val="00525968"/>
    <w:rsid w:val="00533CF8"/>
    <w:rsid w:val="00533D30"/>
    <w:rsid w:val="00534E76"/>
    <w:rsid w:val="00536B1D"/>
    <w:rsid w:val="00556C60"/>
    <w:rsid w:val="0056473E"/>
    <w:rsid w:val="00570DEE"/>
    <w:rsid w:val="00583184"/>
    <w:rsid w:val="005855AB"/>
    <w:rsid w:val="005864F1"/>
    <w:rsid w:val="00591293"/>
    <w:rsid w:val="005915D2"/>
    <w:rsid w:val="005A618F"/>
    <w:rsid w:val="005A7351"/>
    <w:rsid w:val="005B29BC"/>
    <w:rsid w:val="005C06A6"/>
    <w:rsid w:val="005C07A0"/>
    <w:rsid w:val="005C23CE"/>
    <w:rsid w:val="005C2BC1"/>
    <w:rsid w:val="005C2DC7"/>
    <w:rsid w:val="005C553D"/>
    <w:rsid w:val="005D1203"/>
    <w:rsid w:val="005D3913"/>
    <w:rsid w:val="005D5DA0"/>
    <w:rsid w:val="005D7A16"/>
    <w:rsid w:val="005D7A3D"/>
    <w:rsid w:val="005D7C0A"/>
    <w:rsid w:val="005E5EF2"/>
    <w:rsid w:val="005F0F7C"/>
    <w:rsid w:val="005F33AA"/>
    <w:rsid w:val="005F3B8E"/>
    <w:rsid w:val="005F79B1"/>
    <w:rsid w:val="00606E29"/>
    <w:rsid w:val="00607343"/>
    <w:rsid w:val="00611B74"/>
    <w:rsid w:val="006259C1"/>
    <w:rsid w:val="00625DCA"/>
    <w:rsid w:val="0063368F"/>
    <w:rsid w:val="006351E3"/>
    <w:rsid w:val="006357E7"/>
    <w:rsid w:val="00636731"/>
    <w:rsid w:val="0064029B"/>
    <w:rsid w:val="006415AD"/>
    <w:rsid w:val="00642F26"/>
    <w:rsid w:val="00643597"/>
    <w:rsid w:val="00646627"/>
    <w:rsid w:val="00650274"/>
    <w:rsid w:val="006536C5"/>
    <w:rsid w:val="00661512"/>
    <w:rsid w:val="0066290F"/>
    <w:rsid w:val="006647BC"/>
    <w:rsid w:val="006742CA"/>
    <w:rsid w:val="00675B93"/>
    <w:rsid w:val="00676A29"/>
    <w:rsid w:val="00677AB6"/>
    <w:rsid w:val="00677C4C"/>
    <w:rsid w:val="00681C8C"/>
    <w:rsid w:val="00687032"/>
    <w:rsid w:val="00690912"/>
    <w:rsid w:val="00692375"/>
    <w:rsid w:val="006942B3"/>
    <w:rsid w:val="00694CA4"/>
    <w:rsid w:val="006A320E"/>
    <w:rsid w:val="006A4C02"/>
    <w:rsid w:val="006B2582"/>
    <w:rsid w:val="006B752B"/>
    <w:rsid w:val="006C3816"/>
    <w:rsid w:val="006D74B4"/>
    <w:rsid w:val="006E005C"/>
    <w:rsid w:val="006E5B2C"/>
    <w:rsid w:val="006E7690"/>
    <w:rsid w:val="006F1F62"/>
    <w:rsid w:val="006F3E0B"/>
    <w:rsid w:val="006F41EF"/>
    <w:rsid w:val="006F774F"/>
    <w:rsid w:val="007003DF"/>
    <w:rsid w:val="00702022"/>
    <w:rsid w:val="00704B00"/>
    <w:rsid w:val="00707DD9"/>
    <w:rsid w:val="0071092C"/>
    <w:rsid w:val="00712598"/>
    <w:rsid w:val="007128E9"/>
    <w:rsid w:val="0071347F"/>
    <w:rsid w:val="00715899"/>
    <w:rsid w:val="00730F10"/>
    <w:rsid w:val="00736D00"/>
    <w:rsid w:val="00740BC8"/>
    <w:rsid w:val="00741D5E"/>
    <w:rsid w:val="0074226D"/>
    <w:rsid w:val="0074608E"/>
    <w:rsid w:val="00752BEE"/>
    <w:rsid w:val="007557E9"/>
    <w:rsid w:val="00762557"/>
    <w:rsid w:val="00766513"/>
    <w:rsid w:val="00777311"/>
    <w:rsid w:val="00782F3A"/>
    <w:rsid w:val="00783148"/>
    <w:rsid w:val="007843B9"/>
    <w:rsid w:val="00786B09"/>
    <w:rsid w:val="00790758"/>
    <w:rsid w:val="0079245D"/>
    <w:rsid w:val="007A02D4"/>
    <w:rsid w:val="007A3962"/>
    <w:rsid w:val="007A39C6"/>
    <w:rsid w:val="007A3FBA"/>
    <w:rsid w:val="007A4BF3"/>
    <w:rsid w:val="007A4D17"/>
    <w:rsid w:val="007A72C0"/>
    <w:rsid w:val="007B1578"/>
    <w:rsid w:val="007B1E4F"/>
    <w:rsid w:val="007B6C64"/>
    <w:rsid w:val="007B7461"/>
    <w:rsid w:val="007D48FB"/>
    <w:rsid w:val="007D5433"/>
    <w:rsid w:val="007D75B4"/>
    <w:rsid w:val="007E641F"/>
    <w:rsid w:val="007E6A5A"/>
    <w:rsid w:val="007F1438"/>
    <w:rsid w:val="007F419F"/>
    <w:rsid w:val="007F558F"/>
    <w:rsid w:val="0080252C"/>
    <w:rsid w:val="008152E5"/>
    <w:rsid w:val="008155A0"/>
    <w:rsid w:val="0081589C"/>
    <w:rsid w:val="00816B1F"/>
    <w:rsid w:val="00820AD1"/>
    <w:rsid w:val="00824E2B"/>
    <w:rsid w:val="00830129"/>
    <w:rsid w:val="00835458"/>
    <w:rsid w:val="00835984"/>
    <w:rsid w:val="008456E5"/>
    <w:rsid w:val="008501D7"/>
    <w:rsid w:val="00853783"/>
    <w:rsid w:val="00853BE7"/>
    <w:rsid w:val="00855B9F"/>
    <w:rsid w:val="00855D87"/>
    <w:rsid w:val="00863641"/>
    <w:rsid w:val="00866B8A"/>
    <w:rsid w:val="00866CF8"/>
    <w:rsid w:val="008711E5"/>
    <w:rsid w:val="00875AAB"/>
    <w:rsid w:val="00876277"/>
    <w:rsid w:val="008805FA"/>
    <w:rsid w:val="00882E4E"/>
    <w:rsid w:val="00887970"/>
    <w:rsid w:val="00890275"/>
    <w:rsid w:val="00890C26"/>
    <w:rsid w:val="00891102"/>
    <w:rsid w:val="00896C13"/>
    <w:rsid w:val="00896FCD"/>
    <w:rsid w:val="0089785D"/>
    <w:rsid w:val="008A128A"/>
    <w:rsid w:val="008A1BAF"/>
    <w:rsid w:val="008A3A5C"/>
    <w:rsid w:val="008A7067"/>
    <w:rsid w:val="008B08C8"/>
    <w:rsid w:val="008B163C"/>
    <w:rsid w:val="008B67CE"/>
    <w:rsid w:val="008B6BCB"/>
    <w:rsid w:val="008B7E3F"/>
    <w:rsid w:val="008C03BF"/>
    <w:rsid w:val="008C35E2"/>
    <w:rsid w:val="008C3B53"/>
    <w:rsid w:val="008C4453"/>
    <w:rsid w:val="008D034C"/>
    <w:rsid w:val="008D56ED"/>
    <w:rsid w:val="008D5A76"/>
    <w:rsid w:val="008E5EDB"/>
    <w:rsid w:val="008E6D99"/>
    <w:rsid w:val="008F1577"/>
    <w:rsid w:val="008F56BC"/>
    <w:rsid w:val="008F7D4E"/>
    <w:rsid w:val="00902086"/>
    <w:rsid w:val="00905187"/>
    <w:rsid w:val="00905884"/>
    <w:rsid w:val="00905E23"/>
    <w:rsid w:val="0091128C"/>
    <w:rsid w:val="00912B4C"/>
    <w:rsid w:val="00917FB8"/>
    <w:rsid w:val="0092187D"/>
    <w:rsid w:val="00924256"/>
    <w:rsid w:val="0093019F"/>
    <w:rsid w:val="00941EA8"/>
    <w:rsid w:val="00944986"/>
    <w:rsid w:val="00946B2C"/>
    <w:rsid w:val="00956E8F"/>
    <w:rsid w:val="00962937"/>
    <w:rsid w:val="00963B92"/>
    <w:rsid w:val="00966C95"/>
    <w:rsid w:val="00970965"/>
    <w:rsid w:val="00971146"/>
    <w:rsid w:val="00973CD7"/>
    <w:rsid w:val="00975BBA"/>
    <w:rsid w:val="0097604F"/>
    <w:rsid w:val="0097769C"/>
    <w:rsid w:val="0098021E"/>
    <w:rsid w:val="00982B6E"/>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B5F4C"/>
    <w:rsid w:val="009C1C61"/>
    <w:rsid w:val="009C2D2E"/>
    <w:rsid w:val="009D087B"/>
    <w:rsid w:val="009D43D1"/>
    <w:rsid w:val="009D565C"/>
    <w:rsid w:val="009D5787"/>
    <w:rsid w:val="009D69D0"/>
    <w:rsid w:val="009E01F6"/>
    <w:rsid w:val="009E2304"/>
    <w:rsid w:val="009E3451"/>
    <w:rsid w:val="009E7324"/>
    <w:rsid w:val="009E7357"/>
    <w:rsid w:val="009E7E22"/>
    <w:rsid w:val="009F01A8"/>
    <w:rsid w:val="009F05CB"/>
    <w:rsid w:val="009F0F22"/>
    <w:rsid w:val="009F241C"/>
    <w:rsid w:val="00A0110F"/>
    <w:rsid w:val="00A05759"/>
    <w:rsid w:val="00A05A57"/>
    <w:rsid w:val="00A06B5C"/>
    <w:rsid w:val="00A158DA"/>
    <w:rsid w:val="00A15E02"/>
    <w:rsid w:val="00A15F2F"/>
    <w:rsid w:val="00A167A1"/>
    <w:rsid w:val="00A17167"/>
    <w:rsid w:val="00A172A2"/>
    <w:rsid w:val="00A220C4"/>
    <w:rsid w:val="00A23A36"/>
    <w:rsid w:val="00A2459D"/>
    <w:rsid w:val="00A24923"/>
    <w:rsid w:val="00A26925"/>
    <w:rsid w:val="00A364A2"/>
    <w:rsid w:val="00A37C2C"/>
    <w:rsid w:val="00A41A6E"/>
    <w:rsid w:val="00A421EA"/>
    <w:rsid w:val="00A42860"/>
    <w:rsid w:val="00A455D6"/>
    <w:rsid w:val="00A527EA"/>
    <w:rsid w:val="00A627BA"/>
    <w:rsid w:val="00A64222"/>
    <w:rsid w:val="00A6695F"/>
    <w:rsid w:val="00A71FA0"/>
    <w:rsid w:val="00A725C5"/>
    <w:rsid w:val="00A84CD1"/>
    <w:rsid w:val="00A859B9"/>
    <w:rsid w:val="00A9102F"/>
    <w:rsid w:val="00A91C72"/>
    <w:rsid w:val="00AA54E4"/>
    <w:rsid w:val="00AA65D4"/>
    <w:rsid w:val="00AA7857"/>
    <w:rsid w:val="00AB09B9"/>
    <w:rsid w:val="00AB0B17"/>
    <w:rsid w:val="00AB47E1"/>
    <w:rsid w:val="00AB588A"/>
    <w:rsid w:val="00AB5C64"/>
    <w:rsid w:val="00AC22C9"/>
    <w:rsid w:val="00AC3E3B"/>
    <w:rsid w:val="00AD3C98"/>
    <w:rsid w:val="00AE31AC"/>
    <w:rsid w:val="00AE33F3"/>
    <w:rsid w:val="00AE4659"/>
    <w:rsid w:val="00AE727E"/>
    <w:rsid w:val="00AF541B"/>
    <w:rsid w:val="00B0221F"/>
    <w:rsid w:val="00B023F2"/>
    <w:rsid w:val="00B11469"/>
    <w:rsid w:val="00B13D0B"/>
    <w:rsid w:val="00B14213"/>
    <w:rsid w:val="00B143DD"/>
    <w:rsid w:val="00B1579C"/>
    <w:rsid w:val="00B15834"/>
    <w:rsid w:val="00B17EC2"/>
    <w:rsid w:val="00B20D58"/>
    <w:rsid w:val="00B254C4"/>
    <w:rsid w:val="00B450C7"/>
    <w:rsid w:val="00B561D5"/>
    <w:rsid w:val="00B6057F"/>
    <w:rsid w:val="00B61861"/>
    <w:rsid w:val="00B632C3"/>
    <w:rsid w:val="00B71AA5"/>
    <w:rsid w:val="00B7598A"/>
    <w:rsid w:val="00B802AB"/>
    <w:rsid w:val="00B80C46"/>
    <w:rsid w:val="00B84349"/>
    <w:rsid w:val="00B87BE3"/>
    <w:rsid w:val="00BA26C2"/>
    <w:rsid w:val="00BB49EF"/>
    <w:rsid w:val="00BC110A"/>
    <w:rsid w:val="00BC3134"/>
    <w:rsid w:val="00BC3EE1"/>
    <w:rsid w:val="00BC422E"/>
    <w:rsid w:val="00BD211C"/>
    <w:rsid w:val="00BD246E"/>
    <w:rsid w:val="00BD3338"/>
    <w:rsid w:val="00BD41BE"/>
    <w:rsid w:val="00BD424C"/>
    <w:rsid w:val="00BD5E38"/>
    <w:rsid w:val="00BD6BF8"/>
    <w:rsid w:val="00BE2F8E"/>
    <w:rsid w:val="00BE4B09"/>
    <w:rsid w:val="00BE4F0E"/>
    <w:rsid w:val="00BE7BDA"/>
    <w:rsid w:val="00BF376E"/>
    <w:rsid w:val="00BF7E4F"/>
    <w:rsid w:val="00C0343D"/>
    <w:rsid w:val="00C056BC"/>
    <w:rsid w:val="00C07672"/>
    <w:rsid w:val="00C21BEA"/>
    <w:rsid w:val="00C23D06"/>
    <w:rsid w:val="00C24AB0"/>
    <w:rsid w:val="00C2593E"/>
    <w:rsid w:val="00C34D4F"/>
    <w:rsid w:val="00C36DEB"/>
    <w:rsid w:val="00C41A8B"/>
    <w:rsid w:val="00C45D01"/>
    <w:rsid w:val="00C464F4"/>
    <w:rsid w:val="00C5177E"/>
    <w:rsid w:val="00C60B0F"/>
    <w:rsid w:val="00C63E76"/>
    <w:rsid w:val="00C65581"/>
    <w:rsid w:val="00C66216"/>
    <w:rsid w:val="00C6711B"/>
    <w:rsid w:val="00C71BF1"/>
    <w:rsid w:val="00C8263B"/>
    <w:rsid w:val="00C9282E"/>
    <w:rsid w:val="00C92EFA"/>
    <w:rsid w:val="00CA40C8"/>
    <w:rsid w:val="00CA55E3"/>
    <w:rsid w:val="00CB4F65"/>
    <w:rsid w:val="00CC54F5"/>
    <w:rsid w:val="00CC7090"/>
    <w:rsid w:val="00CD18D4"/>
    <w:rsid w:val="00CD2B44"/>
    <w:rsid w:val="00CD3381"/>
    <w:rsid w:val="00CE61D7"/>
    <w:rsid w:val="00CF1FC8"/>
    <w:rsid w:val="00CF222D"/>
    <w:rsid w:val="00CF2387"/>
    <w:rsid w:val="00CF590C"/>
    <w:rsid w:val="00D0036E"/>
    <w:rsid w:val="00D01035"/>
    <w:rsid w:val="00D04176"/>
    <w:rsid w:val="00D05730"/>
    <w:rsid w:val="00D13FC5"/>
    <w:rsid w:val="00D20A53"/>
    <w:rsid w:val="00D20D0F"/>
    <w:rsid w:val="00D21492"/>
    <w:rsid w:val="00D26399"/>
    <w:rsid w:val="00D347CE"/>
    <w:rsid w:val="00D364C6"/>
    <w:rsid w:val="00D44BE1"/>
    <w:rsid w:val="00D45106"/>
    <w:rsid w:val="00D45462"/>
    <w:rsid w:val="00D476DE"/>
    <w:rsid w:val="00D555DB"/>
    <w:rsid w:val="00D5640F"/>
    <w:rsid w:val="00D56FC9"/>
    <w:rsid w:val="00D61BD2"/>
    <w:rsid w:val="00D62209"/>
    <w:rsid w:val="00D62FFB"/>
    <w:rsid w:val="00D6437A"/>
    <w:rsid w:val="00D654A0"/>
    <w:rsid w:val="00D704AD"/>
    <w:rsid w:val="00D75277"/>
    <w:rsid w:val="00D753D4"/>
    <w:rsid w:val="00D76F5D"/>
    <w:rsid w:val="00D80312"/>
    <w:rsid w:val="00D80A9B"/>
    <w:rsid w:val="00D81478"/>
    <w:rsid w:val="00D828A5"/>
    <w:rsid w:val="00D83C18"/>
    <w:rsid w:val="00D84926"/>
    <w:rsid w:val="00D90649"/>
    <w:rsid w:val="00D9206A"/>
    <w:rsid w:val="00D92316"/>
    <w:rsid w:val="00D9237C"/>
    <w:rsid w:val="00D93DE7"/>
    <w:rsid w:val="00D9508C"/>
    <w:rsid w:val="00D97E59"/>
    <w:rsid w:val="00DA1B18"/>
    <w:rsid w:val="00DA6AAE"/>
    <w:rsid w:val="00DA7120"/>
    <w:rsid w:val="00DB029A"/>
    <w:rsid w:val="00DB0E62"/>
    <w:rsid w:val="00DB42C8"/>
    <w:rsid w:val="00DB5DD0"/>
    <w:rsid w:val="00DB6D07"/>
    <w:rsid w:val="00DB736E"/>
    <w:rsid w:val="00DC002F"/>
    <w:rsid w:val="00DC32A7"/>
    <w:rsid w:val="00DC4879"/>
    <w:rsid w:val="00DC6A41"/>
    <w:rsid w:val="00DD05B8"/>
    <w:rsid w:val="00DD2B37"/>
    <w:rsid w:val="00DD791A"/>
    <w:rsid w:val="00DE67B6"/>
    <w:rsid w:val="00DE7616"/>
    <w:rsid w:val="00DF2D03"/>
    <w:rsid w:val="00DF3C65"/>
    <w:rsid w:val="00DF599D"/>
    <w:rsid w:val="00E0000D"/>
    <w:rsid w:val="00E022D8"/>
    <w:rsid w:val="00E043E8"/>
    <w:rsid w:val="00E146D3"/>
    <w:rsid w:val="00E14B8C"/>
    <w:rsid w:val="00E30C2B"/>
    <w:rsid w:val="00E317C7"/>
    <w:rsid w:val="00E33FB2"/>
    <w:rsid w:val="00E37329"/>
    <w:rsid w:val="00E40BAC"/>
    <w:rsid w:val="00E41768"/>
    <w:rsid w:val="00E47BB2"/>
    <w:rsid w:val="00E50730"/>
    <w:rsid w:val="00E5316B"/>
    <w:rsid w:val="00E5343A"/>
    <w:rsid w:val="00E5465D"/>
    <w:rsid w:val="00E55CC6"/>
    <w:rsid w:val="00E55F5F"/>
    <w:rsid w:val="00E73E0F"/>
    <w:rsid w:val="00E74660"/>
    <w:rsid w:val="00E77F81"/>
    <w:rsid w:val="00E84A38"/>
    <w:rsid w:val="00E959D2"/>
    <w:rsid w:val="00EA0297"/>
    <w:rsid w:val="00EA401D"/>
    <w:rsid w:val="00EA5A51"/>
    <w:rsid w:val="00EB2453"/>
    <w:rsid w:val="00EB5259"/>
    <w:rsid w:val="00EB765C"/>
    <w:rsid w:val="00EC1488"/>
    <w:rsid w:val="00EC3C5A"/>
    <w:rsid w:val="00EC4BE3"/>
    <w:rsid w:val="00EC5423"/>
    <w:rsid w:val="00EC6F00"/>
    <w:rsid w:val="00ED3E80"/>
    <w:rsid w:val="00ED5A4E"/>
    <w:rsid w:val="00ED6BA0"/>
    <w:rsid w:val="00ED715C"/>
    <w:rsid w:val="00ED7D8F"/>
    <w:rsid w:val="00EE11A0"/>
    <w:rsid w:val="00EE1D6D"/>
    <w:rsid w:val="00EE4485"/>
    <w:rsid w:val="00EE5378"/>
    <w:rsid w:val="00EF063A"/>
    <w:rsid w:val="00EF71E0"/>
    <w:rsid w:val="00F06455"/>
    <w:rsid w:val="00F130A2"/>
    <w:rsid w:val="00F16D5A"/>
    <w:rsid w:val="00F17364"/>
    <w:rsid w:val="00F231D4"/>
    <w:rsid w:val="00F2678F"/>
    <w:rsid w:val="00F27F95"/>
    <w:rsid w:val="00F30FD6"/>
    <w:rsid w:val="00F310E8"/>
    <w:rsid w:val="00F37AA1"/>
    <w:rsid w:val="00F50BF4"/>
    <w:rsid w:val="00F5198E"/>
    <w:rsid w:val="00F62235"/>
    <w:rsid w:val="00F6249A"/>
    <w:rsid w:val="00F62813"/>
    <w:rsid w:val="00F64148"/>
    <w:rsid w:val="00F667D9"/>
    <w:rsid w:val="00F67984"/>
    <w:rsid w:val="00F701EC"/>
    <w:rsid w:val="00F778D3"/>
    <w:rsid w:val="00F77E2D"/>
    <w:rsid w:val="00F849AE"/>
    <w:rsid w:val="00F85B57"/>
    <w:rsid w:val="00F85BAC"/>
    <w:rsid w:val="00F87FEA"/>
    <w:rsid w:val="00F90F77"/>
    <w:rsid w:val="00FA3126"/>
    <w:rsid w:val="00FA4DA5"/>
    <w:rsid w:val="00FB56BD"/>
    <w:rsid w:val="00FB7FE3"/>
    <w:rsid w:val="00FC03D5"/>
    <w:rsid w:val="00FC4255"/>
    <w:rsid w:val="00FC6059"/>
    <w:rsid w:val="00FD136A"/>
    <w:rsid w:val="00FF1580"/>
    <w:rsid w:val="00FF3E41"/>
    <w:rsid w:val="00FF7555"/>
    <w:rsid w:val="00FF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customStyle="1" w:styleId="UnresolvedMention">
    <w:name w:val="Unresolved Mention"/>
    <w:basedOn w:val="Absatz-Standardschriftart"/>
    <w:uiPriority w:val="99"/>
    <w:semiHidden/>
    <w:unhideWhenUsed/>
    <w:rsid w:val="00664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2020-12-03T12:31:00Z</dcterms:created>
  <dcterms:modified xsi:type="dcterms:W3CDTF">2020-12-03T12:31:00Z</dcterms:modified>
</cp:coreProperties>
</file>