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9D4E2" w14:textId="77777777" w:rsidR="00E3435D" w:rsidRDefault="00E3435D" w:rsidP="00E3435D">
      <w:pPr>
        <w:spacing w:line="276" w:lineRule="auto"/>
        <w:jc w:val="center"/>
        <w:rPr>
          <w:b/>
          <w:sz w:val="28"/>
          <w:szCs w:val="22"/>
          <w:u w:val="single"/>
        </w:rPr>
      </w:pPr>
      <w:r w:rsidRPr="00A86A6E">
        <w:rPr>
          <w:b/>
          <w:noProof/>
          <w:sz w:val="28"/>
          <w:szCs w:val="22"/>
        </w:rPr>
        <w:drawing>
          <wp:inline distT="0" distB="0" distL="0" distR="0" wp14:anchorId="012CE3D0" wp14:editId="322C41F5">
            <wp:extent cx="2354580" cy="781376"/>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M_Logo_Schrift_Silb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8921" cy="782817"/>
                    </a:xfrm>
                    <a:prstGeom prst="rect">
                      <a:avLst/>
                    </a:prstGeom>
                  </pic:spPr>
                </pic:pic>
              </a:graphicData>
            </a:graphic>
          </wp:inline>
        </w:drawing>
      </w:r>
    </w:p>
    <w:p w14:paraId="1F88C95B" w14:textId="77777777" w:rsidR="00E3435D" w:rsidRDefault="00E3435D" w:rsidP="00E3435D">
      <w:pPr>
        <w:spacing w:line="276" w:lineRule="auto"/>
        <w:jc w:val="both"/>
        <w:rPr>
          <w:b/>
          <w:sz w:val="28"/>
          <w:szCs w:val="22"/>
          <w:u w:val="single"/>
        </w:rPr>
      </w:pPr>
    </w:p>
    <w:p w14:paraId="5DA16712" w14:textId="77777777" w:rsidR="00E3435D" w:rsidRDefault="00E3435D" w:rsidP="00E3435D">
      <w:pPr>
        <w:spacing w:line="276" w:lineRule="auto"/>
        <w:jc w:val="both"/>
        <w:rPr>
          <w:b/>
          <w:sz w:val="28"/>
          <w:szCs w:val="22"/>
          <w:u w:val="single"/>
        </w:rPr>
      </w:pPr>
      <w:r>
        <w:rPr>
          <w:b/>
          <w:noProof/>
          <w:sz w:val="28"/>
          <w:szCs w:val="22"/>
          <w:u w:val="single"/>
        </w:rPr>
        <mc:AlternateContent>
          <mc:Choice Requires="wps">
            <w:drawing>
              <wp:anchor distT="0" distB="0" distL="114300" distR="114300" simplePos="0" relativeHeight="251659264" behindDoc="0" locked="0" layoutInCell="0" allowOverlap="1" wp14:anchorId="66EB31F7" wp14:editId="67E8AD87">
                <wp:simplePos x="0" y="0"/>
                <wp:positionH relativeFrom="column">
                  <wp:posOffset>1111885</wp:posOffset>
                </wp:positionH>
                <wp:positionV relativeFrom="paragraph">
                  <wp:posOffset>13970</wp:posOffset>
                </wp:positionV>
                <wp:extent cx="3741420" cy="575310"/>
                <wp:effectExtent l="11430" t="17780" r="9525" b="698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41420" cy="575310"/>
                        </a:xfrm>
                        <a:prstGeom prst="rect">
                          <a:avLst/>
                        </a:prstGeom>
                        <a:extLst>
                          <a:ext uri="{AF507438-7753-43E0-B8FC-AC1667EBCBE1}">
                            <a14:hiddenEffects xmlns:a14="http://schemas.microsoft.com/office/drawing/2010/main">
                              <a:effectLst/>
                            </a14:hiddenEffects>
                          </a:ext>
                        </a:extLst>
                      </wps:spPr>
                      <wps:txbx>
                        <w:txbxContent>
                          <w:p w14:paraId="6D8D8045" w14:textId="77777777" w:rsidR="00E3435D" w:rsidRDefault="00E3435D" w:rsidP="00E3435D">
                            <w:pPr>
                              <w:jc w:val="center"/>
                            </w:pPr>
                            <w:r w:rsidRPr="00E3435D">
                              <w:rPr>
                                <w:rFonts w:ascii="Arial Black" w:hAnsi="Arial Black"/>
                                <w:outline/>
                                <w:color w:val="FF0000"/>
                                <w:sz w:val="56"/>
                                <w:szCs w:val="56"/>
                                <w14:textOutline w14:w="9525" w14:cap="flat" w14:cmpd="sng" w14:algn="ctr">
                                  <w14:solidFill>
                                    <w14:srgbClr w14:val="FF0000"/>
                                  </w14:solidFill>
                                  <w14:prstDash w14:val="solid"/>
                                  <w14:round/>
                                </w14:textOutline>
                                <w14:textFill>
                                  <w14:noFill/>
                                </w14:textFill>
                              </w:rPr>
                              <w:t>Pressemitteilung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EB31F7" id="_x0000_t202" coordsize="21600,21600" o:spt="202" path="m,l,21600r21600,l21600,xe">
                <v:stroke joinstyle="miter"/>
                <v:path gradientshapeok="t" o:connecttype="rect"/>
              </v:shapetype>
              <v:shape id="WordArt 2" o:spid="_x0000_s1026" type="#_x0000_t202" style="position:absolute;left:0;text-align:left;margin-left:87.55pt;margin-top:1.1pt;width:294.6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" o:allowincell="f" filled="f" stroked="f">
                <o:lock v:ext="edit" shapetype="t"/>
                <v:textbox style="mso-fit-shape-to-text:t">
                  <w:txbxContent>
                    <w:p w14:paraId="6D8D8045" w14:textId="77777777" w:rsidR="00E3435D" w:rsidRDefault="00E3435D" w:rsidP="00E3435D">
                      <w:pPr>
                        <w:jc w:val="center"/>
                      </w:pPr>
                      <w:r w:rsidRPr="00E3435D">
                        <w:rPr>
                          <w:rFonts w:ascii="Arial Black" w:hAnsi="Arial Black"/>
                          <w:outline/>
                          <w:color w:val="FF0000"/>
                          <w:sz w:val="56"/>
                          <w:szCs w:val="56"/>
                          <w14:textOutline w14:w="9525" w14:cap="flat" w14:cmpd="sng" w14:algn="ctr">
                            <w14:solidFill>
                              <w14:srgbClr w14:val="FF0000"/>
                            </w14:solidFill>
                            <w14:prstDash w14:val="solid"/>
                            <w14:round/>
                          </w14:textOutline>
                          <w14:textFill>
                            <w14:noFill/>
                          </w14:textFill>
                        </w:rPr>
                        <w:t>Pressemitteilung</w:t>
                      </w:r>
                    </w:p>
                  </w:txbxContent>
                </v:textbox>
              </v:shape>
            </w:pict>
          </mc:Fallback>
        </mc:AlternateContent>
      </w:r>
    </w:p>
    <w:p w14:paraId="507F67C2" w14:textId="77777777" w:rsidR="00C8193A" w:rsidRDefault="00C8193A" w:rsidP="00E3435D">
      <w:pPr>
        <w:spacing w:line="360" w:lineRule="auto"/>
        <w:rPr>
          <w:rFonts w:ascii="Arial" w:hAnsi="Arial" w:cs="Arial"/>
          <w:b/>
          <w:sz w:val="36"/>
        </w:rPr>
      </w:pPr>
    </w:p>
    <w:p w14:paraId="48AC439A" w14:textId="77777777" w:rsidR="00E3435D" w:rsidRDefault="00E3435D" w:rsidP="00E3435D">
      <w:pPr>
        <w:spacing w:line="360" w:lineRule="auto"/>
        <w:jc w:val="both"/>
        <w:rPr>
          <w:rFonts w:ascii="Arial" w:hAnsi="Arial" w:cs="Arial"/>
          <w:b/>
          <w:sz w:val="28"/>
          <w:u w:val="single"/>
        </w:rPr>
      </w:pPr>
    </w:p>
    <w:p w14:paraId="0924FD30" w14:textId="77777777" w:rsidR="00C8193A" w:rsidRPr="002478CC" w:rsidRDefault="00C8193A" w:rsidP="00C8193A">
      <w:pPr>
        <w:shd w:val="clear" w:color="auto" w:fill="FFFFFF"/>
        <w:spacing w:line="300" w:lineRule="auto"/>
        <w:outlineLvl w:val="4"/>
        <w:rPr>
          <w:rFonts w:ascii="Arial" w:hAnsi="Arial" w:cs="Arial"/>
          <w:b/>
          <w:sz w:val="40"/>
          <w:szCs w:val="40"/>
        </w:rPr>
      </w:pPr>
      <w:r>
        <w:rPr>
          <w:rFonts w:ascii="Arial" w:hAnsi="Arial" w:cs="Arial"/>
          <w:b/>
          <w:sz w:val="40"/>
          <w:szCs w:val="40"/>
        </w:rPr>
        <w:t xml:space="preserve">Möbelindustrie: Einzelberatungstermine sind ein erster Schritt </w:t>
      </w:r>
    </w:p>
    <w:p w14:paraId="6B11D2C8" w14:textId="77777777" w:rsidR="00C8193A" w:rsidRPr="00BD67CC" w:rsidRDefault="00C8193A" w:rsidP="00C8193A">
      <w:pPr>
        <w:shd w:val="clear" w:color="auto" w:fill="FFFFFF"/>
        <w:spacing w:line="360" w:lineRule="auto"/>
        <w:jc w:val="both"/>
        <w:outlineLvl w:val="4"/>
        <w:rPr>
          <w:rFonts w:ascii="Arial" w:hAnsi="Arial" w:cs="Arial"/>
          <w:b/>
          <w:sz w:val="23"/>
          <w:szCs w:val="23"/>
        </w:rPr>
      </w:pPr>
    </w:p>
    <w:p w14:paraId="3F4BDE92" w14:textId="7F1A8776" w:rsidR="00C8193A" w:rsidRPr="00BD67CC" w:rsidRDefault="00C8193A" w:rsidP="00BD67CC">
      <w:pPr>
        <w:shd w:val="clear" w:color="auto" w:fill="FFFFFF"/>
        <w:spacing w:after="360" w:line="300" w:lineRule="auto"/>
        <w:jc w:val="both"/>
        <w:outlineLvl w:val="4"/>
        <w:rPr>
          <w:rFonts w:ascii="Arial" w:hAnsi="Arial" w:cs="Arial"/>
          <w:b/>
          <w:color w:val="000000" w:themeColor="text1"/>
          <w:sz w:val="23"/>
          <w:szCs w:val="23"/>
        </w:rPr>
      </w:pPr>
      <w:r w:rsidRPr="00BD67CC">
        <w:rPr>
          <w:rFonts w:ascii="Arial" w:hAnsi="Arial" w:cs="Arial"/>
          <w:b/>
          <w:sz w:val="23"/>
          <w:szCs w:val="23"/>
        </w:rPr>
        <w:t>BAD HONNEF.</w:t>
      </w:r>
      <w:r w:rsidRPr="00BD67CC">
        <w:rPr>
          <w:rFonts w:ascii="Arial" w:hAnsi="Arial" w:cs="Arial"/>
          <w:sz w:val="23"/>
          <w:szCs w:val="23"/>
        </w:rPr>
        <w:t xml:space="preserve"> </w:t>
      </w:r>
      <w:r w:rsidRPr="00BD67CC">
        <w:rPr>
          <w:rFonts w:ascii="Arial" w:hAnsi="Arial" w:cs="Arial"/>
          <w:bCs/>
          <w:color w:val="000000" w:themeColor="text1"/>
          <w:sz w:val="23"/>
          <w:szCs w:val="23"/>
          <w:u w:val="single"/>
        </w:rPr>
        <w:t xml:space="preserve">Die </w:t>
      </w:r>
      <w:r w:rsidR="00346008">
        <w:rPr>
          <w:rFonts w:ascii="Arial" w:hAnsi="Arial" w:cs="Arial"/>
          <w:bCs/>
          <w:color w:val="000000" w:themeColor="text1"/>
          <w:sz w:val="23"/>
          <w:szCs w:val="23"/>
          <w:u w:val="single"/>
        </w:rPr>
        <w:t>neuen</w:t>
      </w:r>
      <w:r w:rsidRPr="00BD67CC">
        <w:rPr>
          <w:rFonts w:ascii="Arial" w:hAnsi="Arial" w:cs="Arial"/>
          <w:bCs/>
          <w:color w:val="000000" w:themeColor="text1"/>
          <w:sz w:val="23"/>
          <w:szCs w:val="23"/>
          <w:u w:val="single"/>
        </w:rPr>
        <w:t xml:space="preserve"> Corona-Beschlüsse von Bund und Ländern kommentiert Elmar Duffner, Präsident des Verbands der Deutschen Möbelindustrie (VDM</w:t>
      </w:r>
      <w:r w:rsidR="00925CAC" w:rsidRPr="00BD67CC">
        <w:rPr>
          <w:rFonts w:ascii="Arial" w:hAnsi="Arial" w:cs="Arial"/>
          <w:bCs/>
          <w:color w:val="000000" w:themeColor="text1"/>
          <w:sz w:val="23"/>
          <w:szCs w:val="23"/>
          <w:u w:val="single"/>
        </w:rPr>
        <w:t>)</w:t>
      </w:r>
      <w:r w:rsidR="000C25F6" w:rsidRPr="00BD67CC">
        <w:rPr>
          <w:rFonts w:ascii="Arial" w:hAnsi="Arial" w:cs="Arial"/>
          <w:bCs/>
          <w:color w:val="000000" w:themeColor="text1"/>
          <w:sz w:val="23"/>
          <w:szCs w:val="23"/>
          <w:u w:val="single"/>
        </w:rPr>
        <w:t>,</w:t>
      </w:r>
      <w:r w:rsidRPr="00BD67CC">
        <w:rPr>
          <w:rFonts w:ascii="Arial" w:hAnsi="Arial" w:cs="Arial"/>
          <w:bCs/>
          <w:color w:val="000000" w:themeColor="text1"/>
          <w:sz w:val="23"/>
          <w:szCs w:val="23"/>
          <w:u w:val="single"/>
        </w:rPr>
        <w:t xml:space="preserve"> wie folgt:</w:t>
      </w:r>
    </w:p>
    <w:p w14:paraId="7BE368E8" w14:textId="097D3920" w:rsidR="00C8193A" w:rsidRPr="00BD67CC" w:rsidRDefault="00C8193A" w:rsidP="00BD67CC">
      <w:pPr>
        <w:shd w:val="clear" w:color="auto" w:fill="FFFFFF"/>
        <w:spacing w:line="360" w:lineRule="auto"/>
        <w:jc w:val="both"/>
        <w:outlineLvl w:val="4"/>
        <w:rPr>
          <w:rFonts w:ascii="Arial" w:hAnsi="Arial" w:cs="Arial"/>
          <w:b/>
          <w:sz w:val="23"/>
          <w:szCs w:val="23"/>
        </w:rPr>
      </w:pPr>
      <w:r w:rsidRPr="00BD67CC">
        <w:rPr>
          <w:rFonts w:ascii="Arial" w:hAnsi="Arial" w:cs="Arial"/>
          <w:bCs/>
          <w:sz w:val="23"/>
          <w:szCs w:val="23"/>
        </w:rPr>
        <w:t xml:space="preserve">„Wir hätten uns sicherlich weitreichendere Öffnungsschritte für den Möbelhandel gewünscht. Die Entscheidungen der </w:t>
      </w:r>
      <w:r w:rsidR="00346008">
        <w:rPr>
          <w:rFonts w:ascii="Arial" w:hAnsi="Arial" w:cs="Arial"/>
          <w:bCs/>
          <w:sz w:val="23"/>
          <w:szCs w:val="23"/>
        </w:rPr>
        <w:t xml:space="preserve">gestrigen </w:t>
      </w:r>
      <w:r w:rsidRPr="00BD67CC">
        <w:rPr>
          <w:rFonts w:ascii="Arial" w:hAnsi="Arial" w:cs="Arial"/>
          <w:bCs/>
          <w:sz w:val="23"/>
          <w:szCs w:val="23"/>
        </w:rPr>
        <w:t xml:space="preserve">Bund-Länder-Runde zur Corona-Politik zeigen für den Möbelverkauf und damit auch für die deutsche Möbelindustrie nach elf Wochen Handelsschließungen zumindest eine Perspektive auf. Die auch von uns geforderten Einzelberatungstermine nach vorheriger Buchung sind ein erster Schritt, zumindest den dringendsten Einrichtungsbedarf der Bevölkerung zu </w:t>
      </w:r>
      <w:r w:rsidR="00A70465" w:rsidRPr="00BD67CC">
        <w:rPr>
          <w:rFonts w:ascii="Arial" w:hAnsi="Arial" w:cs="Arial"/>
          <w:bCs/>
          <w:sz w:val="23"/>
          <w:szCs w:val="23"/>
        </w:rPr>
        <w:t>decken</w:t>
      </w:r>
      <w:r w:rsidRPr="00BD67CC">
        <w:rPr>
          <w:rFonts w:ascii="Arial" w:hAnsi="Arial" w:cs="Arial"/>
          <w:bCs/>
          <w:sz w:val="23"/>
          <w:szCs w:val="23"/>
        </w:rPr>
        <w:t xml:space="preserve">. Die Begrenzung auf 40 Quadratmeter Verkaufsfläche pro Kunde stellt dabei für den großflächigen deutschen Möbelhandel kein Hindernis dar. </w:t>
      </w:r>
      <w:r w:rsidR="00172278" w:rsidRPr="00BD67CC">
        <w:rPr>
          <w:rFonts w:ascii="Arial" w:hAnsi="Arial" w:cs="Arial"/>
          <w:bCs/>
          <w:sz w:val="23"/>
          <w:szCs w:val="23"/>
        </w:rPr>
        <w:t xml:space="preserve">Wir begrüßen, dass die </w:t>
      </w:r>
      <w:r w:rsidR="00A746BC" w:rsidRPr="00BD67CC">
        <w:rPr>
          <w:rFonts w:ascii="Arial" w:hAnsi="Arial" w:cs="Arial"/>
          <w:bCs/>
          <w:sz w:val="23"/>
          <w:szCs w:val="23"/>
        </w:rPr>
        <w:t xml:space="preserve">für eine komplette Öffnung des Einzelhandels </w:t>
      </w:r>
      <w:r w:rsidR="00172278" w:rsidRPr="00BD67CC">
        <w:rPr>
          <w:rFonts w:ascii="Arial" w:hAnsi="Arial" w:cs="Arial"/>
          <w:bCs/>
          <w:sz w:val="23"/>
          <w:szCs w:val="23"/>
        </w:rPr>
        <w:t>zunächst geplante Inzidenzschwelle von 35 wieder fallengelassen wurde. Mit de</w:t>
      </w:r>
      <w:r w:rsidR="00A746BC" w:rsidRPr="00BD67CC">
        <w:rPr>
          <w:rFonts w:ascii="Arial" w:hAnsi="Arial" w:cs="Arial"/>
          <w:bCs/>
          <w:sz w:val="23"/>
          <w:szCs w:val="23"/>
        </w:rPr>
        <w:t>m</w:t>
      </w:r>
      <w:r w:rsidR="00172278" w:rsidRPr="00BD67CC">
        <w:rPr>
          <w:rFonts w:ascii="Arial" w:hAnsi="Arial" w:cs="Arial"/>
          <w:bCs/>
          <w:sz w:val="23"/>
          <w:szCs w:val="23"/>
        </w:rPr>
        <w:t xml:space="preserve"> stattdessen </w:t>
      </w:r>
      <w:r w:rsidR="00A746BC" w:rsidRPr="00BD67CC">
        <w:rPr>
          <w:rFonts w:ascii="Arial" w:hAnsi="Arial" w:cs="Arial"/>
          <w:bCs/>
          <w:sz w:val="23"/>
          <w:szCs w:val="23"/>
        </w:rPr>
        <w:t>festgelegten</w:t>
      </w:r>
      <w:r w:rsidR="00172278" w:rsidRPr="00BD67CC">
        <w:rPr>
          <w:rFonts w:ascii="Arial" w:hAnsi="Arial" w:cs="Arial"/>
          <w:bCs/>
          <w:sz w:val="23"/>
          <w:szCs w:val="23"/>
        </w:rPr>
        <w:t xml:space="preserve"> Inzidenzwert von 50 wird zumindest </w:t>
      </w:r>
      <w:r w:rsidR="00E742D8" w:rsidRPr="00BD67CC">
        <w:rPr>
          <w:rFonts w:ascii="Arial" w:hAnsi="Arial" w:cs="Arial"/>
          <w:bCs/>
          <w:sz w:val="23"/>
          <w:szCs w:val="23"/>
        </w:rPr>
        <w:t xml:space="preserve">in </w:t>
      </w:r>
      <w:r w:rsidR="00172278" w:rsidRPr="00BD67CC">
        <w:rPr>
          <w:rFonts w:ascii="Arial" w:hAnsi="Arial" w:cs="Arial"/>
          <w:bCs/>
          <w:sz w:val="23"/>
          <w:szCs w:val="23"/>
        </w:rPr>
        <w:t>einigen Regionen der Übergang in ein normaleres Wirtschaften erleichtert</w:t>
      </w:r>
      <w:r w:rsidRPr="00BD67CC">
        <w:rPr>
          <w:rFonts w:ascii="Arial" w:hAnsi="Arial" w:cs="Arial"/>
          <w:bCs/>
          <w:sz w:val="23"/>
          <w:szCs w:val="23"/>
        </w:rPr>
        <w:t xml:space="preserve">.“ </w:t>
      </w:r>
    </w:p>
    <w:p w14:paraId="43C144AC" w14:textId="77777777" w:rsidR="00BD67CC" w:rsidRDefault="00BD67CC" w:rsidP="00E3435D">
      <w:pPr>
        <w:shd w:val="clear" w:color="auto" w:fill="FFFFFF"/>
        <w:spacing w:line="360" w:lineRule="auto"/>
        <w:jc w:val="both"/>
        <w:outlineLvl w:val="4"/>
        <w:rPr>
          <w:rFonts w:ascii="Arial" w:hAnsi="Arial" w:cs="Arial"/>
          <w:b/>
          <w:sz w:val="23"/>
          <w:szCs w:val="23"/>
        </w:rPr>
      </w:pPr>
    </w:p>
    <w:p w14:paraId="53EDD793" w14:textId="16EE01A1" w:rsidR="00E3435D" w:rsidRPr="00BD67CC" w:rsidRDefault="00E3435D" w:rsidP="00E3435D">
      <w:pPr>
        <w:shd w:val="clear" w:color="auto" w:fill="FFFFFF"/>
        <w:spacing w:line="360" w:lineRule="auto"/>
        <w:jc w:val="both"/>
        <w:outlineLvl w:val="4"/>
        <w:rPr>
          <w:rFonts w:ascii="Arial" w:hAnsi="Arial" w:cs="Arial"/>
          <w:b/>
          <w:sz w:val="23"/>
          <w:szCs w:val="23"/>
        </w:rPr>
      </w:pPr>
      <w:r w:rsidRPr="00BD67CC">
        <w:rPr>
          <w:rFonts w:ascii="Arial" w:hAnsi="Arial" w:cs="Arial"/>
          <w:b/>
          <w:sz w:val="23"/>
          <w:szCs w:val="23"/>
        </w:rPr>
        <w:t xml:space="preserve">Pressekontakt: </w:t>
      </w:r>
    </w:p>
    <w:p w14:paraId="667400F6" w14:textId="77777777" w:rsidR="00E3435D" w:rsidRPr="00BD67CC" w:rsidRDefault="00E3435D" w:rsidP="00E3435D">
      <w:pPr>
        <w:shd w:val="clear" w:color="auto" w:fill="FFFFFF"/>
        <w:spacing w:line="360" w:lineRule="auto"/>
        <w:jc w:val="both"/>
        <w:outlineLvl w:val="4"/>
        <w:rPr>
          <w:rFonts w:ascii="Arial" w:hAnsi="Arial" w:cs="Arial"/>
          <w:sz w:val="23"/>
          <w:szCs w:val="23"/>
        </w:rPr>
      </w:pPr>
      <w:r w:rsidRPr="00BD67CC">
        <w:rPr>
          <w:rFonts w:ascii="Arial" w:hAnsi="Arial" w:cs="Arial"/>
          <w:sz w:val="23"/>
          <w:szCs w:val="23"/>
        </w:rPr>
        <w:t>Christine Scharrenbroch</w:t>
      </w:r>
    </w:p>
    <w:p w14:paraId="0B55C00D" w14:textId="77777777" w:rsidR="00E3435D" w:rsidRPr="00BD67CC" w:rsidRDefault="00E3435D" w:rsidP="00E3435D">
      <w:pPr>
        <w:shd w:val="clear" w:color="auto" w:fill="FFFFFF"/>
        <w:spacing w:line="360" w:lineRule="auto"/>
        <w:jc w:val="both"/>
        <w:outlineLvl w:val="4"/>
        <w:rPr>
          <w:rFonts w:ascii="Arial" w:hAnsi="Arial" w:cs="Arial"/>
          <w:sz w:val="23"/>
          <w:szCs w:val="23"/>
        </w:rPr>
      </w:pPr>
      <w:r w:rsidRPr="00BD67CC">
        <w:rPr>
          <w:rFonts w:ascii="Arial" w:hAnsi="Arial" w:cs="Arial"/>
          <w:sz w:val="23"/>
          <w:szCs w:val="23"/>
        </w:rPr>
        <w:t>Pressesprecherin des Verbandes der Deutschen Möbelindustrie e.V.</w:t>
      </w:r>
    </w:p>
    <w:p w14:paraId="73B56EAA" w14:textId="77777777" w:rsidR="00E3435D" w:rsidRPr="00BD67CC" w:rsidRDefault="00E3435D" w:rsidP="00E3435D">
      <w:pPr>
        <w:shd w:val="clear" w:color="auto" w:fill="FFFFFF"/>
        <w:spacing w:line="360" w:lineRule="auto"/>
        <w:jc w:val="both"/>
        <w:outlineLvl w:val="4"/>
        <w:rPr>
          <w:rFonts w:ascii="Arial" w:hAnsi="Arial" w:cs="Arial"/>
          <w:sz w:val="23"/>
          <w:szCs w:val="23"/>
        </w:rPr>
      </w:pPr>
      <w:r w:rsidRPr="00BD67CC">
        <w:rPr>
          <w:rFonts w:ascii="Arial" w:hAnsi="Arial" w:cs="Arial"/>
          <w:sz w:val="23"/>
          <w:szCs w:val="23"/>
        </w:rPr>
        <w:t>Tel.: (+49) 2224 9377-17</w:t>
      </w:r>
    </w:p>
    <w:p w14:paraId="5C7CAC34" w14:textId="67D2892B" w:rsidR="00C8193A" w:rsidRPr="00BD67CC" w:rsidRDefault="00E3435D" w:rsidP="00C8193A">
      <w:pPr>
        <w:shd w:val="clear" w:color="auto" w:fill="FFFFFF"/>
        <w:spacing w:line="360" w:lineRule="auto"/>
        <w:jc w:val="both"/>
        <w:outlineLvl w:val="4"/>
        <w:rPr>
          <w:rFonts w:ascii="Arial" w:hAnsi="Arial" w:cs="Arial"/>
          <w:sz w:val="23"/>
          <w:szCs w:val="23"/>
        </w:rPr>
      </w:pPr>
      <w:r w:rsidRPr="00BD67CC">
        <w:rPr>
          <w:rFonts w:ascii="Arial" w:hAnsi="Arial" w:cs="Arial"/>
          <w:sz w:val="23"/>
          <w:szCs w:val="23"/>
        </w:rPr>
        <w:t xml:space="preserve">E-Mail: </w:t>
      </w:r>
      <w:hyperlink r:id="rId7" w:history="1">
        <w:r w:rsidRPr="00BD67CC">
          <w:rPr>
            <w:rStyle w:val="Hyperlink"/>
            <w:rFonts w:ascii="Arial" w:hAnsi="Arial" w:cs="Arial"/>
            <w:sz w:val="23"/>
            <w:szCs w:val="23"/>
          </w:rPr>
          <w:t>c.scharrenbroch@moebelindustrie.de</w:t>
        </w:r>
      </w:hyperlink>
    </w:p>
    <w:p w14:paraId="4F4A230D" w14:textId="77777777" w:rsidR="00BD67CC" w:rsidRDefault="00BD67CC" w:rsidP="00C8193A">
      <w:pPr>
        <w:shd w:val="clear" w:color="auto" w:fill="FFFFFF"/>
        <w:spacing w:line="360" w:lineRule="auto"/>
        <w:jc w:val="both"/>
        <w:outlineLvl w:val="4"/>
        <w:rPr>
          <w:rFonts w:ascii="Arial" w:hAnsi="Arial" w:cs="Arial"/>
          <w:sz w:val="23"/>
          <w:szCs w:val="23"/>
        </w:rPr>
      </w:pPr>
    </w:p>
    <w:p w14:paraId="2FD8ABC0" w14:textId="68744363" w:rsidR="00B41082" w:rsidRPr="00BD67CC" w:rsidRDefault="00E742D8" w:rsidP="00C8193A">
      <w:pPr>
        <w:shd w:val="clear" w:color="auto" w:fill="FFFFFF"/>
        <w:spacing w:line="360" w:lineRule="auto"/>
        <w:jc w:val="both"/>
        <w:outlineLvl w:val="4"/>
        <w:rPr>
          <w:rFonts w:ascii="Arial" w:hAnsi="Arial" w:cs="Arial"/>
          <w:sz w:val="23"/>
          <w:szCs w:val="23"/>
        </w:rPr>
      </w:pPr>
      <w:r w:rsidRPr="00BD67CC">
        <w:rPr>
          <w:rFonts w:ascii="Arial" w:hAnsi="Arial" w:cs="Arial"/>
          <w:sz w:val="23"/>
          <w:szCs w:val="23"/>
        </w:rPr>
        <w:t>4</w:t>
      </w:r>
      <w:r w:rsidR="00C8193A" w:rsidRPr="00BD67CC">
        <w:rPr>
          <w:rFonts w:ascii="Arial" w:hAnsi="Arial" w:cs="Arial"/>
          <w:sz w:val="23"/>
          <w:szCs w:val="23"/>
        </w:rPr>
        <w:t>. März 2021</w:t>
      </w:r>
    </w:p>
    <w:sectPr w:rsidR="00B41082" w:rsidRPr="00BD67CC" w:rsidSect="00F120A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5CDE5" w14:textId="77777777" w:rsidR="00377207" w:rsidRDefault="008919F7">
      <w:r>
        <w:separator/>
      </w:r>
    </w:p>
  </w:endnote>
  <w:endnote w:type="continuationSeparator" w:id="0">
    <w:p w14:paraId="51162BFA" w14:textId="77777777" w:rsidR="00377207" w:rsidRDefault="0089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5FFA3" w14:textId="77777777" w:rsidR="00C85C88" w:rsidRPr="00736FEC" w:rsidRDefault="005A45A3" w:rsidP="00C85C88">
    <w:pPr>
      <w:pStyle w:val="Fuzeile"/>
      <w:jc w:val="center"/>
      <w:rPr>
        <w:rFonts w:ascii="Arial" w:hAnsi="Arial" w:cs="Arial"/>
        <w:sz w:val="16"/>
      </w:rPr>
    </w:pPr>
    <w:r w:rsidRPr="00736FEC">
      <w:rPr>
        <w:rFonts w:ascii="Arial" w:hAnsi="Arial" w:cs="Arial"/>
        <w:sz w:val="16"/>
      </w:rPr>
      <w:t xml:space="preserve">Verband der Deutschen Möbelindustrie e.V. (VDM)  </w:t>
    </w:r>
    <w:r w:rsidRPr="00736FEC">
      <w:rPr>
        <w:rFonts w:ascii="Arial" w:hAnsi="Arial" w:cs="Arial"/>
        <w:sz w:val="16"/>
      </w:rPr>
      <w:sym w:font="Symbol" w:char="F0B7"/>
    </w:r>
    <w:r w:rsidRPr="00736FEC">
      <w:rPr>
        <w:rFonts w:ascii="Arial" w:hAnsi="Arial" w:cs="Arial"/>
        <w:sz w:val="16"/>
      </w:rPr>
      <w:t xml:space="preserve">  Flutgraben 2, D-53604 Bad Honnef </w:t>
    </w:r>
  </w:p>
  <w:p w14:paraId="523D0A1F" w14:textId="77777777" w:rsidR="00C85C88" w:rsidRPr="00736FEC" w:rsidRDefault="005A45A3" w:rsidP="00C85C88">
    <w:pPr>
      <w:pStyle w:val="Fuzeile"/>
      <w:jc w:val="center"/>
      <w:rPr>
        <w:rFonts w:ascii="Arial" w:hAnsi="Arial" w:cs="Arial"/>
        <w:lang w:val="fr-FR"/>
      </w:rPr>
    </w:pPr>
    <w:r w:rsidRPr="00736FEC">
      <w:rPr>
        <w:rFonts w:ascii="Arial" w:hAnsi="Arial" w:cs="Arial"/>
        <w:sz w:val="16"/>
        <w:lang w:val="fr-FR"/>
      </w:rPr>
      <w:t xml:space="preserve">Fon +49 (0) 22 24 / 93 77-0 </w:t>
    </w:r>
    <w:r w:rsidRPr="00736FEC">
      <w:rPr>
        <w:rFonts w:ascii="Arial" w:hAnsi="Arial" w:cs="Arial"/>
        <w:sz w:val="16"/>
      </w:rPr>
      <w:sym w:font="Symbol" w:char="F0B7"/>
    </w:r>
    <w:r w:rsidRPr="00736FEC">
      <w:rPr>
        <w:rFonts w:ascii="Arial" w:hAnsi="Arial" w:cs="Arial"/>
        <w:sz w:val="16"/>
        <w:lang w:val="fr-FR"/>
      </w:rPr>
      <w:t xml:space="preserve"> Fax +49 (0) 22 24 / 93 77-77 </w:t>
    </w:r>
    <w:r w:rsidRPr="00736FEC">
      <w:rPr>
        <w:rFonts w:ascii="Arial" w:hAnsi="Arial" w:cs="Arial"/>
        <w:sz w:val="16"/>
      </w:rPr>
      <w:sym w:font="Symbol" w:char="F0B7"/>
    </w:r>
    <w:r w:rsidRPr="00736FEC">
      <w:rPr>
        <w:rFonts w:ascii="Arial" w:hAnsi="Arial" w:cs="Arial"/>
        <w:sz w:val="16"/>
        <w:lang w:val="fr-FR"/>
      </w:rPr>
      <w:t xml:space="preserve"> info@moebelindustrie.de </w:t>
    </w:r>
    <w:r w:rsidRPr="00736FEC">
      <w:rPr>
        <w:rFonts w:ascii="Arial" w:hAnsi="Arial" w:cs="Arial"/>
        <w:sz w:val="16"/>
      </w:rPr>
      <w:sym w:font="Symbol" w:char="F0B7"/>
    </w:r>
    <w:r w:rsidRPr="00736FEC">
      <w:rPr>
        <w:rFonts w:ascii="Arial" w:hAnsi="Arial" w:cs="Arial"/>
        <w:sz w:val="16"/>
        <w:lang w:val="fr-FR"/>
      </w:rPr>
      <w:t xml:space="preserve"> www.moebelindustrie.de</w:t>
    </w:r>
  </w:p>
  <w:p w14:paraId="0ABA3569" w14:textId="77777777" w:rsidR="00C85C88" w:rsidRPr="00736FEC" w:rsidRDefault="0030417C" w:rsidP="00C85C88">
    <w:pPr>
      <w:pStyle w:val="Fuzeile"/>
      <w:rPr>
        <w:rFonts w:ascii="Arial" w:hAnsi="Arial" w:cs="Arial"/>
        <w:lang w:val="fr-FR"/>
      </w:rPr>
    </w:pPr>
  </w:p>
  <w:p w14:paraId="249FB112" w14:textId="77777777" w:rsidR="00C85C88" w:rsidRPr="00C85C88" w:rsidRDefault="0030417C">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259F7" w14:textId="77777777" w:rsidR="00377207" w:rsidRDefault="008919F7">
      <w:r>
        <w:separator/>
      </w:r>
    </w:p>
  </w:footnote>
  <w:footnote w:type="continuationSeparator" w:id="0">
    <w:p w14:paraId="6E17B6AE" w14:textId="77777777" w:rsidR="00377207" w:rsidRDefault="00891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5D"/>
    <w:rsid w:val="00037ADB"/>
    <w:rsid w:val="000655AB"/>
    <w:rsid w:val="00080868"/>
    <w:rsid w:val="000C18EA"/>
    <w:rsid w:val="000C25F6"/>
    <w:rsid w:val="000D4345"/>
    <w:rsid w:val="000D4720"/>
    <w:rsid w:val="00126966"/>
    <w:rsid w:val="00172278"/>
    <w:rsid w:val="001B09BE"/>
    <w:rsid w:val="001F4B5D"/>
    <w:rsid w:val="00255B9F"/>
    <w:rsid w:val="002631C4"/>
    <w:rsid w:val="002A339C"/>
    <w:rsid w:val="0030417C"/>
    <w:rsid w:val="00346008"/>
    <w:rsid w:val="0035784F"/>
    <w:rsid w:val="0036546B"/>
    <w:rsid w:val="00377207"/>
    <w:rsid w:val="003931AE"/>
    <w:rsid w:val="003E62C1"/>
    <w:rsid w:val="003F3164"/>
    <w:rsid w:val="00423C2D"/>
    <w:rsid w:val="004621EF"/>
    <w:rsid w:val="004846FA"/>
    <w:rsid w:val="00486852"/>
    <w:rsid w:val="004C41A0"/>
    <w:rsid w:val="004F3909"/>
    <w:rsid w:val="005A45A3"/>
    <w:rsid w:val="00657F19"/>
    <w:rsid w:val="00681747"/>
    <w:rsid w:val="00682F39"/>
    <w:rsid w:val="006A60AC"/>
    <w:rsid w:val="007F7CA6"/>
    <w:rsid w:val="008535B7"/>
    <w:rsid w:val="008919F7"/>
    <w:rsid w:val="00891ADB"/>
    <w:rsid w:val="00895437"/>
    <w:rsid w:val="008F1AC3"/>
    <w:rsid w:val="00925CAC"/>
    <w:rsid w:val="00955E55"/>
    <w:rsid w:val="009B53CE"/>
    <w:rsid w:val="009D46DF"/>
    <w:rsid w:val="00A70465"/>
    <w:rsid w:val="00A746BC"/>
    <w:rsid w:val="00B11A12"/>
    <w:rsid w:val="00B21ED0"/>
    <w:rsid w:val="00B41082"/>
    <w:rsid w:val="00BD67CC"/>
    <w:rsid w:val="00C013F2"/>
    <w:rsid w:val="00C06B82"/>
    <w:rsid w:val="00C66CC0"/>
    <w:rsid w:val="00C763C3"/>
    <w:rsid w:val="00C8193A"/>
    <w:rsid w:val="00D33D18"/>
    <w:rsid w:val="00DC38BB"/>
    <w:rsid w:val="00E03CE6"/>
    <w:rsid w:val="00E14130"/>
    <w:rsid w:val="00E3435D"/>
    <w:rsid w:val="00E706C8"/>
    <w:rsid w:val="00E742D8"/>
    <w:rsid w:val="00EF4581"/>
    <w:rsid w:val="00F30753"/>
    <w:rsid w:val="00F46287"/>
    <w:rsid w:val="00FC044C"/>
    <w:rsid w:val="00FF6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575D"/>
  <w15:chartTrackingRefBased/>
  <w15:docId w15:val="{7B53B19E-32D3-4A5E-BF0C-22F70537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35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3435D"/>
    <w:rPr>
      <w:color w:val="0563C1" w:themeColor="hyperlink"/>
      <w:u w:val="single"/>
    </w:rPr>
  </w:style>
  <w:style w:type="paragraph" w:styleId="Fuzeile">
    <w:name w:val="footer"/>
    <w:basedOn w:val="Standard"/>
    <w:link w:val="FuzeileZchn"/>
    <w:rsid w:val="00E3435D"/>
    <w:pPr>
      <w:tabs>
        <w:tab w:val="center" w:pos="4536"/>
        <w:tab w:val="right" w:pos="9072"/>
      </w:tabs>
    </w:pPr>
  </w:style>
  <w:style w:type="character" w:customStyle="1" w:styleId="FuzeileZchn">
    <w:name w:val="Fußzeile Zchn"/>
    <w:basedOn w:val="Absatz-Standardschriftart"/>
    <w:link w:val="Fuzeile"/>
    <w:rsid w:val="00E3435D"/>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C8193A"/>
    <w:pPr>
      <w:tabs>
        <w:tab w:val="center" w:pos="4536"/>
        <w:tab w:val="right" w:pos="9072"/>
      </w:tabs>
    </w:pPr>
  </w:style>
  <w:style w:type="character" w:customStyle="1" w:styleId="KopfzeileZchn">
    <w:name w:val="Kopfzeile Zchn"/>
    <w:basedOn w:val="Absatz-Standardschriftart"/>
    <w:link w:val="Kopfzeile"/>
    <w:uiPriority w:val="99"/>
    <w:rsid w:val="00C8193A"/>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scharrenbroch@moebelindustri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Scharrenbroch</dc:creator>
  <cp:keywords/>
  <dc:description/>
  <cp:lastModifiedBy>Dr. Frank B. Müller</cp:lastModifiedBy>
  <cp:revision>2</cp:revision>
  <cp:lastPrinted>2020-08-13T14:27:00Z</cp:lastPrinted>
  <dcterms:created xsi:type="dcterms:W3CDTF">2021-03-04T08:08:00Z</dcterms:created>
  <dcterms:modified xsi:type="dcterms:W3CDTF">2021-03-04T08:08:00Z</dcterms:modified>
</cp:coreProperties>
</file>