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0F52" w14:textId="5D179D67" w:rsidR="005F1FE9" w:rsidRDefault="000B5897" w:rsidP="000B5897">
      <w:pPr>
        <w:spacing w:line="360" w:lineRule="auto"/>
        <w:rPr>
          <w:rFonts w:ascii="Arial" w:eastAsia="Calibri" w:hAnsi="Arial" w:cs="Arial"/>
          <w:b/>
        </w:rPr>
      </w:pPr>
      <w:r w:rsidRPr="009A1AF6">
        <w:rPr>
          <w:rFonts w:ascii="Arial" w:eastAsia="Calibri" w:hAnsi="Arial" w:cs="Arial"/>
          <w:b/>
        </w:rPr>
        <w:t>Polstermöbel</w:t>
      </w:r>
      <w:r>
        <w:rPr>
          <w:rFonts w:ascii="Arial" w:eastAsia="Calibri" w:hAnsi="Arial" w:cs="Arial"/>
          <w:b/>
        </w:rPr>
        <w:t xml:space="preserve">industrie </w:t>
      </w:r>
      <w:r w:rsidR="002A2009">
        <w:rPr>
          <w:rFonts w:ascii="Arial" w:eastAsia="Calibri" w:hAnsi="Arial" w:cs="Arial"/>
          <w:b/>
        </w:rPr>
        <w:t xml:space="preserve">steigert Umsatz in den ersten sieben Monaten um </w:t>
      </w:r>
      <w:r w:rsidR="00EE3219">
        <w:rPr>
          <w:rFonts w:ascii="Arial" w:eastAsia="Calibri" w:hAnsi="Arial" w:cs="Arial"/>
          <w:b/>
        </w:rPr>
        <w:t>16</w:t>
      </w:r>
      <w:r w:rsidR="007C085E">
        <w:rPr>
          <w:rFonts w:ascii="Arial" w:eastAsia="Calibri" w:hAnsi="Arial" w:cs="Arial"/>
          <w:b/>
        </w:rPr>
        <w:t xml:space="preserve"> </w:t>
      </w:r>
      <w:r w:rsidR="002A2009">
        <w:rPr>
          <w:rFonts w:ascii="Arial" w:eastAsia="Calibri" w:hAnsi="Arial" w:cs="Arial"/>
          <w:b/>
        </w:rPr>
        <w:t>Prozent</w:t>
      </w:r>
    </w:p>
    <w:p w14:paraId="2AC60D72" w14:textId="77777777" w:rsidR="000B5897" w:rsidRPr="00E73317" w:rsidRDefault="000B5897" w:rsidP="000B5897">
      <w:pPr>
        <w:spacing w:line="360" w:lineRule="auto"/>
        <w:rPr>
          <w:rFonts w:ascii="Arial" w:eastAsia="Calibri" w:hAnsi="Arial" w:cs="Arial"/>
        </w:rPr>
      </w:pPr>
    </w:p>
    <w:p w14:paraId="0AFE9D18" w14:textId="4245D053" w:rsidR="000B5897" w:rsidRPr="009A1AF6" w:rsidRDefault="0076182B" w:rsidP="000B5897">
      <w:pPr>
        <w:spacing w:line="360" w:lineRule="auto"/>
        <w:rPr>
          <w:rFonts w:ascii="Arial" w:eastAsia="Calibri" w:hAnsi="Arial" w:cs="Arial"/>
          <w:b/>
        </w:rPr>
      </w:pPr>
      <w:r>
        <w:rPr>
          <w:rFonts w:ascii="Arial" w:eastAsia="Calibri" w:hAnsi="Arial" w:cs="Arial"/>
          <w:b/>
        </w:rPr>
        <w:t>Deutlicher Nachfragerückgang über den Sommer</w:t>
      </w:r>
      <w:r w:rsidR="005D0E8F">
        <w:rPr>
          <w:rFonts w:ascii="Arial" w:eastAsia="Calibri" w:hAnsi="Arial" w:cs="Arial"/>
          <w:b/>
        </w:rPr>
        <w:t xml:space="preserve"> </w:t>
      </w:r>
    </w:p>
    <w:p w14:paraId="64DD4A8E" w14:textId="77777777" w:rsidR="000B5897" w:rsidRPr="00E73317" w:rsidRDefault="000B5897" w:rsidP="000B5897">
      <w:pPr>
        <w:spacing w:line="360" w:lineRule="auto"/>
        <w:rPr>
          <w:rFonts w:ascii="Arial" w:eastAsia="Calibri" w:hAnsi="Arial" w:cs="Arial"/>
        </w:rPr>
      </w:pPr>
    </w:p>
    <w:p w14:paraId="32E19BA9" w14:textId="4E3FBD56" w:rsidR="007400A6" w:rsidRDefault="005D0E8F" w:rsidP="00E73317">
      <w:pPr>
        <w:spacing w:line="360" w:lineRule="auto"/>
        <w:ind w:right="-283"/>
        <w:rPr>
          <w:rFonts w:ascii="Arial" w:eastAsia="Calibri" w:hAnsi="Arial" w:cs="Arial"/>
          <w:b/>
          <w:bCs/>
          <w:sz w:val="22"/>
          <w:szCs w:val="22"/>
        </w:rPr>
      </w:pPr>
      <w:r w:rsidRPr="4C48715E">
        <w:rPr>
          <w:rFonts w:ascii="Arial" w:eastAsia="Calibri" w:hAnsi="Arial" w:cs="Arial"/>
          <w:b/>
          <w:bCs/>
          <w:sz w:val="22"/>
          <w:szCs w:val="22"/>
        </w:rPr>
        <w:t xml:space="preserve">Die deutsche Polstermöbelindustrie </w:t>
      </w:r>
      <w:r w:rsidR="007400A6">
        <w:rPr>
          <w:rFonts w:ascii="Arial" w:eastAsia="Calibri" w:hAnsi="Arial" w:cs="Arial"/>
          <w:b/>
          <w:bCs/>
          <w:sz w:val="22"/>
          <w:szCs w:val="22"/>
        </w:rPr>
        <w:t xml:space="preserve">zeigt sich </w:t>
      </w:r>
      <w:r w:rsidR="002A7B56">
        <w:rPr>
          <w:rFonts w:ascii="Arial" w:eastAsia="Calibri" w:hAnsi="Arial" w:cs="Arial"/>
          <w:b/>
          <w:bCs/>
          <w:sz w:val="22"/>
          <w:szCs w:val="22"/>
        </w:rPr>
        <w:t xml:space="preserve">trotz </w:t>
      </w:r>
      <w:r w:rsidR="00276810">
        <w:rPr>
          <w:rFonts w:ascii="Arial" w:eastAsia="Calibri" w:hAnsi="Arial" w:cs="Arial"/>
          <w:b/>
          <w:bCs/>
          <w:sz w:val="22"/>
          <w:szCs w:val="22"/>
        </w:rPr>
        <w:t xml:space="preserve">widriger Rahmenbedingungen </w:t>
      </w:r>
      <w:r w:rsidR="002D30A9">
        <w:rPr>
          <w:rFonts w:ascii="Arial" w:eastAsia="Calibri" w:hAnsi="Arial" w:cs="Arial"/>
          <w:b/>
          <w:bCs/>
          <w:sz w:val="22"/>
          <w:szCs w:val="22"/>
        </w:rPr>
        <w:t xml:space="preserve">im bisherigen </w:t>
      </w:r>
      <w:r w:rsidR="0095650D">
        <w:rPr>
          <w:rFonts w:ascii="Arial" w:eastAsia="Calibri" w:hAnsi="Arial" w:cs="Arial"/>
          <w:b/>
          <w:bCs/>
          <w:sz w:val="22"/>
          <w:szCs w:val="22"/>
        </w:rPr>
        <w:t>J</w:t>
      </w:r>
      <w:r w:rsidR="002D30A9">
        <w:rPr>
          <w:rFonts w:ascii="Arial" w:eastAsia="Calibri" w:hAnsi="Arial" w:cs="Arial"/>
          <w:b/>
          <w:bCs/>
          <w:sz w:val="22"/>
          <w:szCs w:val="22"/>
        </w:rPr>
        <w:t xml:space="preserve">ahresverlauf </w:t>
      </w:r>
      <w:r w:rsidR="007400A6">
        <w:rPr>
          <w:rFonts w:ascii="Arial" w:eastAsia="Calibri" w:hAnsi="Arial" w:cs="Arial"/>
          <w:b/>
          <w:bCs/>
          <w:sz w:val="22"/>
          <w:szCs w:val="22"/>
        </w:rPr>
        <w:t xml:space="preserve">überaus </w:t>
      </w:r>
      <w:r w:rsidR="002D30A9">
        <w:rPr>
          <w:rFonts w:ascii="Arial" w:eastAsia="Calibri" w:hAnsi="Arial" w:cs="Arial"/>
          <w:b/>
          <w:bCs/>
          <w:sz w:val="22"/>
          <w:szCs w:val="22"/>
        </w:rPr>
        <w:t>robust</w:t>
      </w:r>
      <w:r w:rsidR="002A2009">
        <w:rPr>
          <w:rFonts w:ascii="Arial" w:eastAsia="Calibri" w:hAnsi="Arial" w:cs="Arial"/>
          <w:b/>
          <w:bCs/>
          <w:sz w:val="22"/>
          <w:szCs w:val="22"/>
        </w:rPr>
        <w:t>.</w:t>
      </w:r>
      <w:r w:rsidR="00D91C81" w:rsidRPr="4C48715E">
        <w:rPr>
          <w:rFonts w:ascii="Arial" w:eastAsia="Calibri" w:hAnsi="Arial" w:cs="Arial"/>
          <w:b/>
          <w:bCs/>
          <w:sz w:val="22"/>
          <w:szCs w:val="22"/>
        </w:rPr>
        <w:t xml:space="preserve"> </w:t>
      </w:r>
      <w:r w:rsidRPr="4C48715E">
        <w:rPr>
          <w:rFonts w:ascii="Arial" w:eastAsia="Calibri" w:hAnsi="Arial" w:cs="Arial"/>
          <w:b/>
          <w:bCs/>
          <w:sz w:val="22"/>
          <w:szCs w:val="22"/>
        </w:rPr>
        <w:t>Von Januar bis Ju</w:t>
      </w:r>
      <w:r w:rsidR="00155AD5" w:rsidRPr="4C48715E">
        <w:rPr>
          <w:rFonts w:ascii="Arial" w:eastAsia="Calibri" w:hAnsi="Arial" w:cs="Arial"/>
          <w:b/>
          <w:bCs/>
          <w:sz w:val="22"/>
          <w:szCs w:val="22"/>
        </w:rPr>
        <w:t>l</w:t>
      </w:r>
      <w:r w:rsidRPr="4C48715E">
        <w:rPr>
          <w:rFonts w:ascii="Arial" w:eastAsia="Calibri" w:hAnsi="Arial" w:cs="Arial"/>
          <w:b/>
          <w:bCs/>
          <w:sz w:val="22"/>
          <w:szCs w:val="22"/>
        </w:rPr>
        <w:t>i 202</w:t>
      </w:r>
      <w:r w:rsidR="00276810">
        <w:rPr>
          <w:rFonts w:ascii="Arial" w:eastAsia="Calibri" w:hAnsi="Arial" w:cs="Arial"/>
          <w:b/>
          <w:bCs/>
          <w:sz w:val="22"/>
          <w:szCs w:val="22"/>
        </w:rPr>
        <w:t>2 steigerten die Hersteller ihren Umsatz l</w:t>
      </w:r>
      <w:r w:rsidRPr="4C48715E">
        <w:rPr>
          <w:rFonts w:ascii="Arial" w:eastAsia="Calibri" w:hAnsi="Arial" w:cs="Arial"/>
          <w:b/>
          <w:bCs/>
          <w:sz w:val="22"/>
          <w:szCs w:val="22"/>
        </w:rPr>
        <w:t>aut amtlicher Statistik um</w:t>
      </w:r>
      <w:r w:rsidR="00EE3219">
        <w:rPr>
          <w:rFonts w:ascii="Arial" w:eastAsia="Calibri" w:hAnsi="Arial" w:cs="Arial"/>
          <w:b/>
          <w:bCs/>
          <w:sz w:val="22"/>
          <w:szCs w:val="22"/>
        </w:rPr>
        <w:t xml:space="preserve"> 16</w:t>
      </w:r>
      <w:r w:rsidRPr="00596533">
        <w:rPr>
          <w:rFonts w:ascii="Arial" w:eastAsia="Calibri" w:hAnsi="Arial" w:cs="Arial"/>
          <w:b/>
          <w:bCs/>
          <w:color w:val="FF0000"/>
          <w:sz w:val="22"/>
          <w:szCs w:val="22"/>
        </w:rPr>
        <w:t xml:space="preserve"> </w:t>
      </w:r>
      <w:r w:rsidRPr="4C48715E">
        <w:rPr>
          <w:rFonts w:ascii="Arial" w:eastAsia="Calibri" w:hAnsi="Arial" w:cs="Arial"/>
          <w:b/>
          <w:bCs/>
          <w:sz w:val="22"/>
          <w:szCs w:val="22"/>
        </w:rPr>
        <w:t>Prozent auf</w:t>
      </w:r>
      <w:r w:rsidR="00EE3219">
        <w:rPr>
          <w:rFonts w:ascii="Arial" w:eastAsia="Calibri" w:hAnsi="Arial" w:cs="Arial"/>
          <w:b/>
          <w:bCs/>
          <w:sz w:val="22"/>
          <w:szCs w:val="22"/>
        </w:rPr>
        <w:t xml:space="preserve"> 665</w:t>
      </w:r>
      <w:r w:rsidR="00596533">
        <w:rPr>
          <w:rFonts w:ascii="Arial" w:eastAsia="Calibri" w:hAnsi="Arial" w:cs="Arial"/>
          <w:b/>
          <w:bCs/>
          <w:sz w:val="22"/>
          <w:szCs w:val="22"/>
        </w:rPr>
        <w:t xml:space="preserve"> </w:t>
      </w:r>
      <w:r w:rsidRPr="4C48715E">
        <w:rPr>
          <w:rFonts w:ascii="Arial" w:eastAsia="Calibri" w:hAnsi="Arial" w:cs="Arial"/>
          <w:b/>
          <w:bCs/>
          <w:sz w:val="22"/>
          <w:szCs w:val="22"/>
        </w:rPr>
        <w:t>Millionen Euro, wie Leo Lübke, Vorsitzender des Ve</w:t>
      </w:r>
      <w:r w:rsidR="000B5897" w:rsidRPr="4C48715E">
        <w:rPr>
          <w:rFonts w:ascii="Arial" w:eastAsia="Calibri" w:hAnsi="Arial" w:cs="Arial"/>
          <w:b/>
          <w:bCs/>
          <w:sz w:val="22"/>
          <w:szCs w:val="22"/>
        </w:rPr>
        <w:t>rbands der Deutschen Polstermöbelindustrie</w:t>
      </w:r>
      <w:r w:rsidR="00263FD2">
        <w:rPr>
          <w:rFonts w:ascii="Arial" w:eastAsia="Calibri" w:hAnsi="Arial" w:cs="Arial"/>
          <w:b/>
          <w:bCs/>
          <w:sz w:val="22"/>
          <w:szCs w:val="22"/>
        </w:rPr>
        <w:t xml:space="preserve"> e.V. </w:t>
      </w:r>
      <w:r w:rsidR="000B5897" w:rsidRPr="4C48715E">
        <w:rPr>
          <w:rFonts w:ascii="Arial" w:eastAsia="Calibri" w:hAnsi="Arial" w:cs="Arial"/>
          <w:b/>
          <w:bCs/>
          <w:sz w:val="22"/>
          <w:szCs w:val="22"/>
        </w:rPr>
        <w:t>(VdDP)</w:t>
      </w:r>
      <w:r w:rsidR="00D74C8D" w:rsidRPr="4C48715E">
        <w:rPr>
          <w:rFonts w:ascii="Arial" w:eastAsia="Calibri" w:hAnsi="Arial" w:cs="Arial"/>
          <w:b/>
          <w:bCs/>
          <w:sz w:val="22"/>
          <w:szCs w:val="22"/>
        </w:rPr>
        <w:t>,</w:t>
      </w:r>
      <w:r w:rsidRPr="4C48715E">
        <w:rPr>
          <w:rFonts w:ascii="Arial" w:eastAsia="Calibri" w:hAnsi="Arial" w:cs="Arial"/>
          <w:b/>
          <w:bCs/>
          <w:sz w:val="22"/>
          <w:szCs w:val="22"/>
        </w:rPr>
        <w:t xml:space="preserve"> am 2</w:t>
      </w:r>
      <w:r w:rsidR="00A47075">
        <w:rPr>
          <w:rFonts w:ascii="Arial" w:eastAsia="Calibri" w:hAnsi="Arial" w:cs="Arial"/>
          <w:b/>
          <w:bCs/>
          <w:sz w:val="22"/>
          <w:szCs w:val="22"/>
        </w:rPr>
        <w:t>1</w:t>
      </w:r>
      <w:r w:rsidRPr="4C48715E">
        <w:rPr>
          <w:rFonts w:ascii="Arial" w:eastAsia="Calibri" w:hAnsi="Arial" w:cs="Arial"/>
          <w:b/>
          <w:bCs/>
          <w:sz w:val="22"/>
          <w:szCs w:val="22"/>
        </w:rPr>
        <w:t xml:space="preserve">. September </w:t>
      </w:r>
      <w:r w:rsidR="006242E3" w:rsidRPr="4C48715E">
        <w:rPr>
          <w:rFonts w:ascii="Arial" w:eastAsia="Calibri" w:hAnsi="Arial" w:cs="Arial"/>
          <w:b/>
          <w:bCs/>
          <w:sz w:val="22"/>
          <w:szCs w:val="22"/>
        </w:rPr>
        <w:t>auf der Jahrespress</w:t>
      </w:r>
      <w:r w:rsidR="005F1FE9" w:rsidRPr="4C48715E">
        <w:rPr>
          <w:rFonts w:ascii="Arial" w:eastAsia="Calibri" w:hAnsi="Arial" w:cs="Arial"/>
          <w:b/>
          <w:bCs/>
          <w:sz w:val="22"/>
          <w:szCs w:val="22"/>
        </w:rPr>
        <w:t>e</w:t>
      </w:r>
      <w:r w:rsidR="006242E3" w:rsidRPr="4C48715E">
        <w:rPr>
          <w:rFonts w:ascii="Arial" w:eastAsia="Calibri" w:hAnsi="Arial" w:cs="Arial"/>
          <w:b/>
          <w:bCs/>
          <w:sz w:val="22"/>
          <w:szCs w:val="22"/>
        </w:rPr>
        <w:t>konferenz in Herford</w:t>
      </w:r>
      <w:r w:rsidRPr="4C48715E">
        <w:rPr>
          <w:rFonts w:ascii="Arial" w:eastAsia="Calibri" w:hAnsi="Arial" w:cs="Arial"/>
          <w:b/>
          <w:bCs/>
          <w:sz w:val="22"/>
          <w:szCs w:val="22"/>
        </w:rPr>
        <w:t xml:space="preserve"> berichtete</w:t>
      </w:r>
      <w:r w:rsidR="006242E3" w:rsidRPr="4C48715E">
        <w:rPr>
          <w:rFonts w:ascii="Arial" w:eastAsia="Calibri" w:hAnsi="Arial" w:cs="Arial"/>
          <w:b/>
          <w:bCs/>
          <w:sz w:val="22"/>
          <w:szCs w:val="22"/>
        </w:rPr>
        <w:t>.</w:t>
      </w:r>
      <w:r w:rsidR="00155AD5" w:rsidRPr="4C48715E">
        <w:rPr>
          <w:rFonts w:ascii="Arial" w:eastAsia="Calibri" w:hAnsi="Arial" w:cs="Arial"/>
          <w:b/>
          <w:bCs/>
          <w:sz w:val="22"/>
          <w:szCs w:val="22"/>
        </w:rPr>
        <w:t xml:space="preserve"> </w:t>
      </w:r>
      <w:r w:rsidR="00B5095E">
        <w:rPr>
          <w:rFonts w:ascii="Arial" w:eastAsia="Calibri" w:hAnsi="Arial" w:cs="Arial"/>
          <w:b/>
          <w:bCs/>
          <w:sz w:val="22"/>
          <w:szCs w:val="22"/>
        </w:rPr>
        <w:t>„</w:t>
      </w:r>
      <w:r w:rsidR="00B450CA">
        <w:rPr>
          <w:rFonts w:ascii="Arial" w:eastAsia="Calibri" w:hAnsi="Arial" w:cs="Arial"/>
          <w:b/>
          <w:bCs/>
          <w:sz w:val="22"/>
          <w:szCs w:val="22"/>
        </w:rPr>
        <w:t>Die positive Umsatzentwicklung</w:t>
      </w:r>
      <w:r w:rsidR="00596533">
        <w:rPr>
          <w:rFonts w:ascii="Arial" w:eastAsia="Calibri" w:hAnsi="Arial" w:cs="Arial"/>
          <w:b/>
          <w:bCs/>
          <w:sz w:val="22"/>
          <w:szCs w:val="22"/>
        </w:rPr>
        <w:t xml:space="preserve"> in den ersten sieben Monaten</w:t>
      </w:r>
      <w:r w:rsidR="00B450CA">
        <w:rPr>
          <w:rFonts w:ascii="Arial" w:eastAsia="Calibri" w:hAnsi="Arial" w:cs="Arial"/>
          <w:b/>
          <w:bCs/>
          <w:sz w:val="22"/>
          <w:szCs w:val="22"/>
        </w:rPr>
        <w:t xml:space="preserve"> </w:t>
      </w:r>
      <w:r w:rsidR="00B5095E">
        <w:rPr>
          <w:rFonts w:ascii="Arial" w:eastAsia="Calibri" w:hAnsi="Arial" w:cs="Arial"/>
          <w:b/>
          <w:bCs/>
          <w:sz w:val="22"/>
          <w:szCs w:val="22"/>
        </w:rPr>
        <w:t>ist</w:t>
      </w:r>
      <w:r w:rsidR="00B450CA">
        <w:rPr>
          <w:rFonts w:ascii="Arial" w:eastAsia="Calibri" w:hAnsi="Arial" w:cs="Arial"/>
          <w:b/>
          <w:bCs/>
          <w:sz w:val="22"/>
          <w:szCs w:val="22"/>
        </w:rPr>
        <w:t xml:space="preserve"> auf Preiseffekte infolge der gestiegenen Material- und Energiepreise </w:t>
      </w:r>
      <w:r w:rsidR="00EE3219">
        <w:rPr>
          <w:rFonts w:ascii="Arial" w:eastAsia="Calibri" w:hAnsi="Arial" w:cs="Arial"/>
          <w:b/>
          <w:bCs/>
          <w:sz w:val="22"/>
          <w:szCs w:val="22"/>
        </w:rPr>
        <w:t xml:space="preserve">sowie </w:t>
      </w:r>
      <w:r w:rsidR="001D2E11">
        <w:rPr>
          <w:rFonts w:ascii="Arial" w:eastAsia="Calibri" w:hAnsi="Arial" w:cs="Arial"/>
          <w:b/>
          <w:bCs/>
          <w:sz w:val="22"/>
          <w:szCs w:val="22"/>
        </w:rPr>
        <w:t xml:space="preserve">auch </w:t>
      </w:r>
      <w:r w:rsidR="00EE3219">
        <w:rPr>
          <w:rFonts w:ascii="Arial" w:eastAsia="Calibri" w:hAnsi="Arial" w:cs="Arial"/>
          <w:b/>
          <w:bCs/>
          <w:sz w:val="22"/>
          <w:szCs w:val="22"/>
        </w:rPr>
        <w:t xml:space="preserve">auf Mengensteigerungen </w:t>
      </w:r>
      <w:r w:rsidR="00B450CA">
        <w:rPr>
          <w:rFonts w:ascii="Arial" w:eastAsia="Calibri" w:hAnsi="Arial" w:cs="Arial"/>
          <w:b/>
          <w:bCs/>
          <w:sz w:val="22"/>
          <w:szCs w:val="22"/>
        </w:rPr>
        <w:t>zurückzuführen</w:t>
      </w:r>
      <w:r w:rsidR="00B5095E">
        <w:rPr>
          <w:rFonts w:ascii="Arial" w:eastAsia="Calibri" w:hAnsi="Arial" w:cs="Arial"/>
          <w:b/>
          <w:bCs/>
          <w:sz w:val="22"/>
          <w:szCs w:val="22"/>
        </w:rPr>
        <w:t>“</w:t>
      </w:r>
      <w:r w:rsidR="00B450CA">
        <w:rPr>
          <w:rFonts w:ascii="Arial" w:eastAsia="Calibri" w:hAnsi="Arial" w:cs="Arial"/>
          <w:b/>
          <w:bCs/>
          <w:sz w:val="22"/>
          <w:szCs w:val="22"/>
        </w:rPr>
        <w:t>, erläuterte VdDP-Geschäftsführer Jan Kurth. Seit Juni schwäch</w:t>
      </w:r>
      <w:r w:rsidR="00B5095E">
        <w:rPr>
          <w:rFonts w:ascii="Arial" w:eastAsia="Calibri" w:hAnsi="Arial" w:cs="Arial"/>
          <w:b/>
          <w:bCs/>
          <w:sz w:val="22"/>
          <w:szCs w:val="22"/>
        </w:rPr>
        <w:t>e</w:t>
      </w:r>
      <w:r w:rsidR="00B450CA">
        <w:rPr>
          <w:rFonts w:ascii="Arial" w:eastAsia="Calibri" w:hAnsi="Arial" w:cs="Arial"/>
          <w:b/>
          <w:bCs/>
          <w:sz w:val="22"/>
          <w:szCs w:val="22"/>
        </w:rPr>
        <w:t xml:space="preserve"> sich die </w:t>
      </w:r>
      <w:r w:rsidR="007400A6">
        <w:rPr>
          <w:rFonts w:ascii="Arial" w:eastAsia="Calibri" w:hAnsi="Arial" w:cs="Arial"/>
          <w:b/>
          <w:bCs/>
          <w:sz w:val="22"/>
          <w:szCs w:val="22"/>
        </w:rPr>
        <w:t xml:space="preserve">Nachfrage </w:t>
      </w:r>
      <w:r w:rsidR="00B450CA">
        <w:rPr>
          <w:rFonts w:ascii="Arial" w:eastAsia="Calibri" w:hAnsi="Arial" w:cs="Arial"/>
          <w:b/>
          <w:bCs/>
          <w:sz w:val="22"/>
          <w:szCs w:val="22"/>
        </w:rPr>
        <w:t xml:space="preserve">allerdings </w:t>
      </w:r>
      <w:r w:rsidR="007400A6">
        <w:rPr>
          <w:rFonts w:ascii="Arial" w:eastAsia="Calibri" w:hAnsi="Arial" w:cs="Arial"/>
          <w:b/>
          <w:bCs/>
          <w:sz w:val="22"/>
          <w:szCs w:val="22"/>
        </w:rPr>
        <w:t>spürbar ab.</w:t>
      </w:r>
      <w:r w:rsidR="002A7B56">
        <w:rPr>
          <w:rFonts w:ascii="Arial" w:eastAsia="Calibri" w:hAnsi="Arial" w:cs="Arial"/>
          <w:b/>
          <w:bCs/>
          <w:sz w:val="22"/>
          <w:szCs w:val="22"/>
        </w:rPr>
        <w:t xml:space="preserve"> </w:t>
      </w:r>
      <w:r w:rsidR="008B1AD9" w:rsidRPr="4C48715E">
        <w:rPr>
          <w:rFonts w:ascii="Arial" w:eastAsia="Calibri" w:hAnsi="Arial" w:cs="Arial"/>
          <w:b/>
          <w:bCs/>
          <w:sz w:val="22"/>
          <w:szCs w:val="22"/>
        </w:rPr>
        <w:t xml:space="preserve">Im Juli </w:t>
      </w:r>
      <w:r w:rsidR="008B1AD9">
        <w:rPr>
          <w:rFonts w:ascii="Arial" w:eastAsia="Calibri" w:hAnsi="Arial" w:cs="Arial"/>
          <w:b/>
          <w:bCs/>
          <w:sz w:val="22"/>
          <w:szCs w:val="22"/>
        </w:rPr>
        <w:t xml:space="preserve">verzeichnete die Polstermöbelindustrie erstmals in diesem Jahr einen Umsatzrückgang (minus 0,77 Prozent) </w:t>
      </w:r>
      <w:r w:rsidR="001D2E11">
        <w:rPr>
          <w:rFonts w:ascii="Arial" w:eastAsia="Calibri" w:hAnsi="Arial" w:cs="Arial"/>
          <w:b/>
          <w:bCs/>
          <w:sz w:val="22"/>
          <w:szCs w:val="22"/>
        </w:rPr>
        <w:t xml:space="preserve">gegenüber dem </w:t>
      </w:r>
      <w:r w:rsidR="008B1AD9">
        <w:rPr>
          <w:rFonts w:ascii="Arial" w:eastAsia="Calibri" w:hAnsi="Arial" w:cs="Arial"/>
          <w:b/>
          <w:bCs/>
          <w:sz w:val="22"/>
          <w:szCs w:val="22"/>
        </w:rPr>
        <w:t>Vorjahresmonat</w:t>
      </w:r>
      <w:r w:rsidR="00F911F5">
        <w:rPr>
          <w:rFonts w:ascii="Arial" w:eastAsia="Calibri" w:hAnsi="Arial" w:cs="Arial"/>
          <w:b/>
          <w:bCs/>
          <w:sz w:val="22"/>
          <w:szCs w:val="22"/>
        </w:rPr>
        <w:t>. D</w:t>
      </w:r>
      <w:r w:rsidR="00C67ED0">
        <w:rPr>
          <w:rFonts w:ascii="Arial" w:eastAsia="Calibri" w:hAnsi="Arial" w:cs="Arial"/>
          <w:b/>
          <w:bCs/>
          <w:sz w:val="22"/>
          <w:szCs w:val="22"/>
        </w:rPr>
        <w:t>ie Branche stehe angesichts des schw</w:t>
      </w:r>
      <w:r w:rsidR="0076182B">
        <w:rPr>
          <w:rFonts w:ascii="Arial" w:eastAsia="Calibri" w:hAnsi="Arial" w:cs="Arial"/>
          <w:b/>
          <w:bCs/>
          <w:sz w:val="22"/>
          <w:szCs w:val="22"/>
        </w:rPr>
        <w:t xml:space="preserve">ächeren </w:t>
      </w:r>
      <w:r w:rsidR="00C67ED0">
        <w:rPr>
          <w:rFonts w:ascii="Arial" w:eastAsia="Calibri" w:hAnsi="Arial" w:cs="Arial"/>
          <w:b/>
          <w:bCs/>
          <w:sz w:val="22"/>
          <w:szCs w:val="22"/>
        </w:rPr>
        <w:t xml:space="preserve">Konsumklimas und der </w:t>
      </w:r>
      <w:r w:rsidR="00A51A32">
        <w:rPr>
          <w:rFonts w:ascii="Arial" w:eastAsia="Calibri" w:hAnsi="Arial" w:cs="Arial"/>
          <w:b/>
          <w:bCs/>
          <w:sz w:val="22"/>
          <w:szCs w:val="22"/>
        </w:rPr>
        <w:t xml:space="preserve">weiter </w:t>
      </w:r>
      <w:r w:rsidR="00C67ED0">
        <w:rPr>
          <w:rFonts w:ascii="Arial" w:eastAsia="Calibri" w:hAnsi="Arial" w:cs="Arial"/>
          <w:b/>
          <w:bCs/>
          <w:sz w:val="22"/>
          <w:szCs w:val="22"/>
        </w:rPr>
        <w:t xml:space="preserve">steigenden Kosten </w:t>
      </w:r>
      <w:r w:rsidR="00A51A32">
        <w:rPr>
          <w:rFonts w:ascii="Arial" w:eastAsia="Calibri" w:hAnsi="Arial" w:cs="Arial"/>
          <w:b/>
          <w:bCs/>
          <w:sz w:val="22"/>
          <w:szCs w:val="22"/>
        </w:rPr>
        <w:t>für Rohstoffe, Vormaterialien</w:t>
      </w:r>
      <w:r w:rsidR="00B353AA">
        <w:rPr>
          <w:rFonts w:ascii="Arial" w:eastAsia="Calibri" w:hAnsi="Arial" w:cs="Arial"/>
          <w:b/>
          <w:bCs/>
          <w:sz w:val="22"/>
          <w:szCs w:val="22"/>
        </w:rPr>
        <w:t>,</w:t>
      </w:r>
      <w:r w:rsidR="00A51A32">
        <w:rPr>
          <w:rFonts w:ascii="Arial" w:eastAsia="Calibri" w:hAnsi="Arial" w:cs="Arial"/>
          <w:b/>
          <w:bCs/>
          <w:sz w:val="22"/>
          <w:szCs w:val="22"/>
        </w:rPr>
        <w:t xml:space="preserve"> Logistik und Energie </w:t>
      </w:r>
      <w:r w:rsidR="00C67ED0">
        <w:rPr>
          <w:rFonts w:ascii="Arial" w:eastAsia="Calibri" w:hAnsi="Arial" w:cs="Arial"/>
          <w:b/>
          <w:bCs/>
          <w:sz w:val="22"/>
          <w:szCs w:val="22"/>
        </w:rPr>
        <w:t>vor</w:t>
      </w:r>
      <w:r w:rsidR="00A51A32">
        <w:rPr>
          <w:rFonts w:ascii="Arial" w:eastAsia="Calibri" w:hAnsi="Arial" w:cs="Arial"/>
          <w:b/>
          <w:bCs/>
          <w:sz w:val="22"/>
          <w:szCs w:val="22"/>
        </w:rPr>
        <w:t xml:space="preserve"> sehr</w:t>
      </w:r>
      <w:r w:rsidR="00A34096">
        <w:rPr>
          <w:rFonts w:ascii="Arial" w:eastAsia="Calibri" w:hAnsi="Arial" w:cs="Arial"/>
          <w:b/>
          <w:bCs/>
          <w:sz w:val="22"/>
          <w:szCs w:val="22"/>
        </w:rPr>
        <w:t xml:space="preserve"> </w:t>
      </w:r>
      <w:r w:rsidR="00C307CE">
        <w:rPr>
          <w:rFonts w:ascii="Arial" w:eastAsia="Calibri" w:hAnsi="Arial" w:cs="Arial"/>
          <w:b/>
          <w:bCs/>
          <w:sz w:val="22"/>
          <w:szCs w:val="22"/>
        </w:rPr>
        <w:t>herausfordernden Monaten</w:t>
      </w:r>
      <w:r w:rsidR="008B1AD9">
        <w:rPr>
          <w:rFonts w:ascii="Arial" w:eastAsia="Calibri" w:hAnsi="Arial" w:cs="Arial"/>
          <w:b/>
          <w:bCs/>
          <w:sz w:val="22"/>
          <w:szCs w:val="22"/>
        </w:rPr>
        <w:t>, so Kurth</w:t>
      </w:r>
      <w:r w:rsidR="00C67ED0">
        <w:rPr>
          <w:rFonts w:ascii="Arial" w:eastAsia="Calibri" w:hAnsi="Arial" w:cs="Arial"/>
          <w:b/>
          <w:bCs/>
          <w:sz w:val="22"/>
          <w:szCs w:val="22"/>
        </w:rPr>
        <w:t>.</w:t>
      </w:r>
      <w:r w:rsidR="00B353AA">
        <w:rPr>
          <w:rFonts w:ascii="Arial" w:eastAsia="Calibri" w:hAnsi="Arial" w:cs="Arial"/>
          <w:b/>
          <w:bCs/>
          <w:sz w:val="22"/>
          <w:szCs w:val="22"/>
        </w:rPr>
        <w:t xml:space="preserve"> </w:t>
      </w:r>
    </w:p>
    <w:p w14:paraId="0E2FCBFA" w14:textId="141D6E4D" w:rsidR="00A47075" w:rsidRPr="00E73317" w:rsidRDefault="00A47075" w:rsidP="09CDDD5E">
      <w:pPr>
        <w:spacing w:line="360" w:lineRule="auto"/>
        <w:rPr>
          <w:rFonts w:ascii="Arial" w:eastAsia="Calibri" w:hAnsi="Arial" w:cs="Arial"/>
          <w:b/>
          <w:bCs/>
          <w:sz w:val="16"/>
          <w:szCs w:val="16"/>
        </w:rPr>
      </w:pPr>
    </w:p>
    <w:p w14:paraId="47751141" w14:textId="0562AB92" w:rsidR="00E13B1D" w:rsidRPr="00E13B1D" w:rsidRDefault="00E13B1D" w:rsidP="09CDDD5E">
      <w:pPr>
        <w:spacing w:line="360" w:lineRule="auto"/>
        <w:rPr>
          <w:rFonts w:ascii="Arial" w:eastAsia="Calibri" w:hAnsi="Arial" w:cs="Arial"/>
          <w:b/>
          <w:bCs/>
          <w:sz w:val="22"/>
          <w:szCs w:val="22"/>
        </w:rPr>
      </w:pPr>
      <w:r w:rsidRPr="00E13B1D">
        <w:rPr>
          <w:rFonts w:ascii="Arial" w:eastAsia="Calibri" w:hAnsi="Arial" w:cs="Arial"/>
          <w:b/>
          <w:bCs/>
          <w:sz w:val="22"/>
          <w:szCs w:val="22"/>
        </w:rPr>
        <w:t>Wachstu</w:t>
      </w:r>
      <w:r w:rsidR="00CD3B16">
        <w:rPr>
          <w:rFonts w:ascii="Arial" w:eastAsia="Calibri" w:hAnsi="Arial" w:cs="Arial"/>
          <w:b/>
          <w:bCs/>
          <w:sz w:val="22"/>
          <w:szCs w:val="22"/>
        </w:rPr>
        <w:t>m</w:t>
      </w:r>
      <w:r w:rsidRPr="00E13B1D">
        <w:rPr>
          <w:rFonts w:ascii="Arial" w:eastAsia="Calibri" w:hAnsi="Arial" w:cs="Arial"/>
          <w:b/>
          <w:bCs/>
          <w:sz w:val="22"/>
          <w:szCs w:val="22"/>
        </w:rPr>
        <w:t xml:space="preserve">smotor </w:t>
      </w:r>
      <w:r w:rsidR="00CD3B16">
        <w:rPr>
          <w:rFonts w:ascii="Arial" w:eastAsia="Calibri" w:hAnsi="Arial" w:cs="Arial"/>
          <w:b/>
          <w:bCs/>
          <w:sz w:val="22"/>
          <w:szCs w:val="22"/>
        </w:rPr>
        <w:t xml:space="preserve">ist der </w:t>
      </w:r>
      <w:r w:rsidRPr="00E13B1D">
        <w:rPr>
          <w:rFonts w:ascii="Arial" w:eastAsia="Calibri" w:hAnsi="Arial" w:cs="Arial"/>
          <w:b/>
          <w:bCs/>
          <w:sz w:val="22"/>
          <w:szCs w:val="22"/>
        </w:rPr>
        <w:t>Heimatmarkt</w:t>
      </w:r>
    </w:p>
    <w:p w14:paraId="1C897FE3" w14:textId="1F146E2F" w:rsidR="00DC2F43" w:rsidRDefault="007400A6" w:rsidP="09CDDD5E">
      <w:pPr>
        <w:spacing w:line="360" w:lineRule="auto"/>
        <w:rPr>
          <w:rFonts w:ascii="Arial" w:eastAsia="Calibri" w:hAnsi="Arial" w:cs="Arial"/>
          <w:sz w:val="22"/>
          <w:szCs w:val="22"/>
        </w:rPr>
      </w:pPr>
      <w:r w:rsidRPr="00C67ED0">
        <w:rPr>
          <w:rFonts w:ascii="Arial" w:eastAsia="Calibri" w:hAnsi="Arial" w:cs="Arial"/>
          <w:sz w:val="22"/>
          <w:szCs w:val="22"/>
        </w:rPr>
        <w:t xml:space="preserve">Die Wachstumsimpulse kamen in den ersten sieben Monaten </w:t>
      </w:r>
      <w:r w:rsidR="00C67ED0" w:rsidRPr="00C67ED0">
        <w:rPr>
          <w:rFonts w:ascii="Arial" w:eastAsia="Calibri" w:hAnsi="Arial" w:cs="Arial"/>
          <w:sz w:val="22"/>
          <w:szCs w:val="22"/>
        </w:rPr>
        <w:t xml:space="preserve">vor allem </w:t>
      </w:r>
      <w:r w:rsidR="002F049E">
        <w:rPr>
          <w:rFonts w:ascii="Arial" w:eastAsia="Calibri" w:hAnsi="Arial" w:cs="Arial"/>
          <w:sz w:val="22"/>
          <w:szCs w:val="22"/>
        </w:rPr>
        <w:t>vom</w:t>
      </w:r>
      <w:r w:rsidR="00B5095E">
        <w:rPr>
          <w:rFonts w:ascii="Arial" w:eastAsia="Calibri" w:hAnsi="Arial" w:cs="Arial"/>
          <w:sz w:val="22"/>
          <w:szCs w:val="22"/>
        </w:rPr>
        <w:t xml:space="preserve"> Heimatmarkt. So zog der Inlandsumsatz </w:t>
      </w:r>
      <w:r w:rsidR="00596533">
        <w:rPr>
          <w:rFonts w:ascii="Arial" w:eastAsia="Calibri" w:hAnsi="Arial" w:cs="Arial"/>
          <w:sz w:val="22"/>
          <w:szCs w:val="22"/>
        </w:rPr>
        <w:t>von Januar bis Juli um</w:t>
      </w:r>
      <w:r w:rsidR="001D2E11">
        <w:rPr>
          <w:rFonts w:ascii="Arial" w:eastAsia="Calibri" w:hAnsi="Arial" w:cs="Arial"/>
          <w:sz w:val="22"/>
          <w:szCs w:val="22"/>
        </w:rPr>
        <w:t xml:space="preserve"> 22,6</w:t>
      </w:r>
      <w:r w:rsidR="00596533">
        <w:rPr>
          <w:rFonts w:ascii="Arial" w:eastAsia="Calibri" w:hAnsi="Arial" w:cs="Arial"/>
          <w:sz w:val="22"/>
          <w:szCs w:val="22"/>
        </w:rPr>
        <w:t xml:space="preserve"> Prozent auf</w:t>
      </w:r>
      <w:r w:rsidR="001D2E11">
        <w:rPr>
          <w:rFonts w:ascii="Arial" w:eastAsia="Calibri" w:hAnsi="Arial" w:cs="Arial"/>
          <w:sz w:val="22"/>
          <w:szCs w:val="22"/>
        </w:rPr>
        <w:t xml:space="preserve"> 444</w:t>
      </w:r>
      <w:r w:rsidR="00596533">
        <w:rPr>
          <w:rFonts w:ascii="Arial" w:eastAsia="Calibri" w:hAnsi="Arial" w:cs="Arial"/>
          <w:sz w:val="22"/>
          <w:szCs w:val="22"/>
        </w:rPr>
        <w:t xml:space="preserve"> Millionen Euro an. Der Auslandsumsatz wuchs um</w:t>
      </w:r>
      <w:r w:rsidR="001D2E11">
        <w:rPr>
          <w:rFonts w:ascii="Arial" w:eastAsia="Calibri" w:hAnsi="Arial" w:cs="Arial"/>
          <w:sz w:val="22"/>
          <w:szCs w:val="22"/>
        </w:rPr>
        <w:t xml:space="preserve"> 4,7 </w:t>
      </w:r>
      <w:r w:rsidR="00596533">
        <w:rPr>
          <w:rFonts w:ascii="Arial" w:eastAsia="Calibri" w:hAnsi="Arial" w:cs="Arial"/>
          <w:sz w:val="22"/>
          <w:szCs w:val="22"/>
        </w:rPr>
        <w:t xml:space="preserve">Prozent auf </w:t>
      </w:r>
      <w:r w:rsidR="001D2E11">
        <w:rPr>
          <w:rFonts w:ascii="Arial" w:eastAsia="Calibri" w:hAnsi="Arial" w:cs="Arial"/>
          <w:sz w:val="22"/>
          <w:szCs w:val="22"/>
        </w:rPr>
        <w:t>221,5</w:t>
      </w:r>
      <w:r w:rsidR="00596533">
        <w:rPr>
          <w:rFonts w:ascii="Arial" w:eastAsia="Calibri" w:hAnsi="Arial" w:cs="Arial"/>
          <w:sz w:val="22"/>
          <w:szCs w:val="22"/>
        </w:rPr>
        <w:t xml:space="preserve"> </w:t>
      </w:r>
      <w:r w:rsidR="00183764">
        <w:rPr>
          <w:rFonts w:ascii="Arial" w:eastAsia="Calibri" w:hAnsi="Arial" w:cs="Arial"/>
          <w:sz w:val="22"/>
          <w:szCs w:val="22"/>
        </w:rPr>
        <w:t>Millionen Euro.</w:t>
      </w:r>
      <w:r w:rsidR="00E909BD">
        <w:rPr>
          <w:rFonts w:ascii="Arial" w:eastAsia="Calibri" w:hAnsi="Arial" w:cs="Arial"/>
          <w:sz w:val="22"/>
          <w:szCs w:val="22"/>
        </w:rPr>
        <w:t xml:space="preserve"> Vor diesem Hintergrund ging die Exportquote auf</w:t>
      </w:r>
      <w:r w:rsidR="001D2E11">
        <w:rPr>
          <w:rFonts w:ascii="Arial" w:eastAsia="Calibri" w:hAnsi="Arial" w:cs="Arial"/>
          <w:sz w:val="22"/>
          <w:szCs w:val="22"/>
        </w:rPr>
        <w:t xml:space="preserve"> 33,33</w:t>
      </w:r>
      <w:r w:rsidR="00E909BD" w:rsidRPr="005B067C">
        <w:rPr>
          <w:rFonts w:ascii="Arial" w:eastAsia="Calibri" w:hAnsi="Arial" w:cs="Arial"/>
          <w:color w:val="FF0000"/>
          <w:sz w:val="22"/>
          <w:szCs w:val="22"/>
        </w:rPr>
        <w:t xml:space="preserve"> </w:t>
      </w:r>
      <w:r w:rsidR="00E909BD">
        <w:rPr>
          <w:rFonts w:ascii="Arial" w:eastAsia="Calibri" w:hAnsi="Arial" w:cs="Arial"/>
          <w:sz w:val="22"/>
          <w:szCs w:val="22"/>
        </w:rPr>
        <w:t>(Vorjahr: 37,9)</w:t>
      </w:r>
      <w:r w:rsidR="00596533">
        <w:rPr>
          <w:rFonts w:ascii="Arial" w:eastAsia="Calibri" w:hAnsi="Arial" w:cs="Arial"/>
          <w:sz w:val="22"/>
          <w:szCs w:val="22"/>
        </w:rPr>
        <w:t xml:space="preserve"> Prozent</w:t>
      </w:r>
      <w:r w:rsidR="00E909BD">
        <w:rPr>
          <w:rFonts w:ascii="Arial" w:eastAsia="Calibri" w:hAnsi="Arial" w:cs="Arial"/>
          <w:sz w:val="22"/>
          <w:szCs w:val="22"/>
        </w:rPr>
        <w:t xml:space="preserve"> zurück. </w:t>
      </w:r>
      <w:r w:rsidR="005B067C">
        <w:rPr>
          <w:rFonts w:ascii="Arial" w:eastAsia="Calibri" w:hAnsi="Arial" w:cs="Arial"/>
          <w:sz w:val="22"/>
          <w:szCs w:val="22"/>
        </w:rPr>
        <w:t>Ausbauen konnten die Polstermöbelproduzenten ihr Geschäft unter anderem in der Schweiz (plus 12,5 Prozent), dem wichtigsten Auslandsmarkt</w:t>
      </w:r>
      <w:r w:rsidR="004D0ADB">
        <w:rPr>
          <w:rFonts w:ascii="Arial" w:eastAsia="Calibri" w:hAnsi="Arial" w:cs="Arial"/>
          <w:sz w:val="22"/>
          <w:szCs w:val="22"/>
        </w:rPr>
        <w:t xml:space="preserve">, und dem auf </w:t>
      </w:r>
      <w:r w:rsidR="00C307CE">
        <w:rPr>
          <w:rFonts w:ascii="Arial" w:eastAsia="Calibri" w:hAnsi="Arial" w:cs="Arial"/>
          <w:sz w:val="22"/>
          <w:szCs w:val="22"/>
        </w:rPr>
        <w:t xml:space="preserve">Rang </w:t>
      </w:r>
      <w:r w:rsidR="00C307CE">
        <w:rPr>
          <w:rFonts w:ascii="Arial" w:eastAsia="Calibri" w:hAnsi="Arial" w:cs="Arial"/>
          <w:sz w:val="22"/>
          <w:szCs w:val="22"/>
        </w:rPr>
        <w:lastRenderedPageBreak/>
        <w:t xml:space="preserve">drei platzierten Frankreich (plus 1,7 Prozent). </w:t>
      </w:r>
      <w:r w:rsidR="001D37AC">
        <w:rPr>
          <w:rFonts w:ascii="Arial" w:eastAsia="Calibri" w:hAnsi="Arial" w:cs="Arial"/>
          <w:sz w:val="22"/>
          <w:szCs w:val="22"/>
        </w:rPr>
        <w:t xml:space="preserve">Deutlich zweistellige Steigerungen gelangen im Vereinigten Königreich (plus 36 Prozent) </w:t>
      </w:r>
      <w:bookmarkStart w:id="0" w:name="_Hlk113890020"/>
      <w:r w:rsidR="001D37AC">
        <w:rPr>
          <w:rFonts w:ascii="Arial" w:eastAsia="Calibri" w:hAnsi="Arial" w:cs="Arial"/>
          <w:sz w:val="22"/>
          <w:szCs w:val="22"/>
        </w:rPr>
        <w:t xml:space="preserve">– </w:t>
      </w:r>
      <w:bookmarkEnd w:id="0"/>
      <w:r w:rsidR="00F911F5">
        <w:rPr>
          <w:rFonts w:ascii="Arial" w:eastAsia="Calibri" w:hAnsi="Arial" w:cs="Arial"/>
          <w:sz w:val="22"/>
          <w:szCs w:val="22"/>
        </w:rPr>
        <w:t>infolge</w:t>
      </w:r>
      <w:r w:rsidR="001D37AC">
        <w:rPr>
          <w:rFonts w:ascii="Arial" w:eastAsia="Calibri" w:hAnsi="Arial" w:cs="Arial"/>
          <w:sz w:val="22"/>
          <w:szCs w:val="22"/>
        </w:rPr>
        <w:t xml:space="preserve"> der Unterzeichnung des Handelsabkommens mit der EU nun </w:t>
      </w:r>
      <w:r w:rsidR="002F049E">
        <w:rPr>
          <w:rFonts w:ascii="Arial" w:eastAsia="Calibri" w:hAnsi="Arial" w:cs="Arial"/>
          <w:sz w:val="22"/>
          <w:szCs w:val="22"/>
        </w:rPr>
        <w:t xml:space="preserve">der </w:t>
      </w:r>
      <w:r w:rsidR="001D37AC">
        <w:rPr>
          <w:rFonts w:ascii="Arial" w:eastAsia="Calibri" w:hAnsi="Arial" w:cs="Arial"/>
          <w:sz w:val="22"/>
          <w:szCs w:val="22"/>
        </w:rPr>
        <w:t xml:space="preserve">fünfwichtigste Exportmarkt – und in den Vereinigten Staaten (plus </w:t>
      </w:r>
      <w:r w:rsidR="002F049E">
        <w:rPr>
          <w:rFonts w:ascii="Arial" w:eastAsia="Calibri" w:hAnsi="Arial" w:cs="Arial"/>
          <w:sz w:val="22"/>
          <w:szCs w:val="22"/>
        </w:rPr>
        <w:t>43 Prozent), dem wichtigsten Absatzmarkt für „Möbel Made in Germany“ außerhalb Europas. Auffällig ist zudem das Plus von 18,5 Prozent bei den Ausfuhren nach China.</w:t>
      </w:r>
      <w:r w:rsidR="0046065F">
        <w:rPr>
          <w:rFonts w:ascii="Arial" w:eastAsia="Calibri" w:hAnsi="Arial" w:cs="Arial"/>
          <w:sz w:val="22"/>
          <w:szCs w:val="22"/>
        </w:rPr>
        <w:t xml:space="preserve"> </w:t>
      </w:r>
      <w:r w:rsidR="00E13B1D">
        <w:rPr>
          <w:rFonts w:ascii="Arial" w:eastAsia="Calibri" w:hAnsi="Arial" w:cs="Arial"/>
          <w:sz w:val="22"/>
          <w:szCs w:val="22"/>
        </w:rPr>
        <w:t>Rückgänge waren d</w:t>
      </w:r>
      <w:r w:rsidR="0046065F">
        <w:rPr>
          <w:rFonts w:ascii="Arial" w:eastAsia="Calibri" w:hAnsi="Arial" w:cs="Arial"/>
          <w:sz w:val="22"/>
          <w:szCs w:val="22"/>
        </w:rPr>
        <w:t xml:space="preserve">agegen im </w:t>
      </w:r>
      <w:r w:rsidR="00DC2F43">
        <w:rPr>
          <w:rFonts w:ascii="Arial" w:eastAsia="Calibri" w:hAnsi="Arial" w:cs="Arial"/>
          <w:sz w:val="22"/>
          <w:szCs w:val="22"/>
        </w:rPr>
        <w:t>Exportgeschäft mit Österreich, den Niederlanden, Belgien, Italien und Polen zu verzeichnen.</w:t>
      </w:r>
    </w:p>
    <w:p w14:paraId="37566C37" w14:textId="77777777" w:rsidR="00E73317" w:rsidRPr="00E73317" w:rsidRDefault="00E73317" w:rsidP="00E73317">
      <w:pPr>
        <w:spacing w:line="360" w:lineRule="auto"/>
        <w:rPr>
          <w:rFonts w:ascii="Arial" w:eastAsia="Calibri" w:hAnsi="Arial" w:cs="Arial"/>
          <w:b/>
          <w:bCs/>
          <w:sz w:val="16"/>
          <w:szCs w:val="16"/>
        </w:rPr>
      </w:pPr>
    </w:p>
    <w:p w14:paraId="5C2364CB" w14:textId="77777777" w:rsidR="00E13B1D" w:rsidRPr="00E13B1D" w:rsidRDefault="00E13B1D" w:rsidP="09CDDD5E">
      <w:pPr>
        <w:spacing w:line="360" w:lineRule="auto"/>
        <w:rPr>
          <w:rFonts w:ascii="Arial" w:eastAsia="Calibri" w:hAnsi="Arial" w:cs="Arial"/>
          <w:b/>
          <w:bCs/>
          <w:sz w:val="22"/>
          <w:szCs w:val="22"/>
        </w:rPr>
      </w:pPr>
      <w:r w:rsidRPr="00E13B1D">
        <w:rPr>
          <w:rFonts w:ascii="Arial" w:eastAsia="Calibri" w:hAnsi="Arial" w:cs="Arial"/>
          <w:b/>
          <w:bCs/>
          <w:sz w:val="22"/>
          <w:szCs w:val="22"/>
        </w:rPr>
        <w:t>Polen weiterhin wichtigstes Lieferland</w:t>
      </w:r>
    </w:p>
    <w:p w14:paraId="1997785C" w14:textId="35F6CB43" w:rsidR="00DC2F43" w:rsidRDefault="0046065F" w:rsidP="09CDDD5E">
      <w:pPr>
        <w:spacing w:line="360" w:lineRule="auto"/>
        <w:rPr>
          <w:rFonts w:ascii="Arial" w:eastAsia="Calibri" w:hAnsi="Arial" w:cs="Arial"/>
          <w:sz w:val="22"/>
          <w:szCs w:val="22"/>
        </w:rPr>
      </w:pPr>
      <w:r>
        <w:rPr>
          <w:rFonts w:ascii="Arial" w:eastAsia="Calibri" w:hAnsi="Arial" w:cs="Arial"/>
          <w:sz w:val="22"/>
          <w:szCs w:val="22"/>
        </w:rPr>
        <w:t>Dynamisch entwickelten sich auch die Importe von Polstermöbeln (plus 12,2 Prozent</w:t>
      </w:r>
      <w:r w:rsidR="003536DA">
        <w:rPr>
          <w:rFonts w:ascii="Arial" w:eastAsia="Calibri" w:hAnsi="Arial" w:cs="Arial"/>
          <w:sz w:val="22"/>
          <w:szCs w:val="22"/>
        </w:rPr>
        <w:t>)</w:t>
      </w:r>
      <w:r w:rsidR="00543956">
        <w:rPr>
          <w:rFonts w:ascii="Arial" w:eastAsia="Calibri" w:hAnsi="Arial" w:cs="Arial"/>
          <w:sz w:val="22"/>
          <w:szCs w:val="22"/>
        </w:rPr>
        <w:t xml:space="preserve"> nach Deutschland</w:t>
      </w:r>
      <w:r w:rsidR="003536DA">
        <w:rPr>
          <w:rFonts w:ascii="Arial" w:eastAsia="Calibri" w:hAnsi="Arial" w:cs="Arial"/>
          <w:sz w:val="22"/>
          <w:szCs w:val="22"/>
        </w:rPr>
        <w:t xml:space="preserve">. Das </w:t>
      </w:r>
      <w:r w:rsidR="00697ED0">
        <w:rPr>
          <w:rFonts w:ascii="Arial" w:eastAsia="Calibri" w:hAnsi="Arial" w:cs="Arial"/>
          <w:sz w:val="22"/>
          <w:szCs w:val="22"/>
        </w:rPr>
        <w:t xml:space="preserve">mit Abstand wichtigste </w:t>
      </w:r>
      <w:r w:rsidR="003536DA">
        <w:rPr>
          <w:rFonts w:ascii="Arial" w:eastAsia="Calibri" w:hAnsi="Arial" w:cs="Arial"/>
          <w:sz w:val="22"/>
          <w:szCs w:val="22"/>
        </w:rPr>
        <w:t xml:space="preserve">Lieferland stellt nach wie vor </w:t>
      </w:r>
      <w:r w:rsidR="00697ED0">
        <w:rPr>
          <w:rFonts w:ascii="Arial" w:eastAsia="Calibri" w:hAnsi="Arial" w:cs="Arial"/>
          <w:sz w:val="22"/>
          <w:szCs w:val="22"/>
        </w:rPr>
        <w:t xml:space="preserve">Polen dar. </w:t>
      </w:r>
      <w:r w:rsidR="00267357">
        <w:rPr>
          <w:rFonts w:ascii="Arial" w:eastAsia="Calibri" w:hAnsi="Arial" w:cs="Arial"/>
          <w:sz w:val="22"/>
          <w:szCs w:val="22"/>
        </w:rPr>
        <w:t xml:space="preserve">Die Einfuhren aus </w:t>
      </w:r>
      <w:r w:rsidR="00664A0D">
        <w:rPr>
          <w:rFonts w:ascii="Arial" w:eastAsia="Calibri" w:hAnsi="Arial" w:cs="Arial"/>
          <w:sz w:val="22"/>
          <w:szCs w:val="22"/>
        </w:rPr>
        <w:t>dem Nachbarland</w:t>
      </w:r>
      <w:r w:rsidR="00267357">
        <w:rPr>
          <w:rFonts w:ascii="Arial" w:eastAsia="Calibri" w:hAnsi="Arial" w:cs="Arial"/>
          <w:sz w:val="22"/>
          <w:szCs w:val="22"/>
        </w:rPr>
        <w:t xml:space="preserve"> </w:t>
      </w:r>
      <w:r w:rsidR="00191189">
        <w:rPr>
          <w:rFonts w:ascii="Arial" w:eastAsia="Calibri" w:hAnsi="Arial" w:cs="Arial"/>
          <w:sz w:val="22"/>
          <w:szCs w:val="22"/>
        </w:rPr>
        <w:t>kletterten</w:t>
      </w:r>
      <w:r w:rsidR="00267357">
        <w:rPr>
          <w:rFonts w:ascii="Arial" w:eastAsia="Calibri" w:hAnsi="Arial" w:cs="Arial"/>
          <w:sz w:val="22"/>
          <w:szCs w:val="22"/>
        </w:rPr>
        <w:t xml:space="preserve"> um 11 Prozent und mach</w:t>
      </w:r>
      <w:r w:rsidR="00543956">
        <w:rPr>
          <w:rFonts w:ascii="Arial" w:eastAsia="Calibri" w:hAnsi="Arial" w:cs="Arial"/>
          <w:sz w:val="22"/>
          <w:szCs w:val="22"/>
        </w:rPr>
        <w:t>t</w:t>
      </w:r>
      <w:r w:rsidR="00267357">
        <w:rPr>
          <w:rFonts w:ascii="Arial" w:eastAsia="Calibri" w:hAnsi="Arial" w:cs="Arial"/>
          <w:sz w:val="22"/>
          <w:szCs w:val="22"/>
        </w:rPr>
        <w:t xml:space="preserve">en rund 40 Prozent an den Gesamtimporten aus. </w:t>
      </w:r>
      <w:r w:rsidR="005A16E6">
        <w:rPr>
          <w:rFonts w:ascii="Arial" w:eastAsia="Calibri" w:hAnsi="Arial" w:cs="Arial"/>
          <w:sz w:val="22"/>
          <w:szCs w:val="22"/>
        </w:rPr>
        <w:t>Die Importe aus dem zweitplatzierten China lagen um 29 Prozent über dem Vorjahr</w:t>
      </w:r>
      <w:r w:rsidR="00F81CFB">
        <w:rPr>
          <w:rFonts w:ascii="Arial" w:eastAsia="Calibri" w:hAnsi="Arial" w:cs="Arial"/>
          <w:sz w:val="22"/>
          <w:szCs w:val="22"/>
        </w:rPr>
        <w:t>eszeitraum</w:t>
      </w:r>
      <w:r w:rsidR="00CD3B16">
        <w:rPr>
          <w:rFonts w:ascii="Arial" w:eastAsia="Calibri" w:hAnsi="Arial" w:cs="Arial"/>
          <w:sz w:val="22"/>
          <w:szCs w:val="22"/>
        </w:rPr>
        <w:t>, wobei hier die deutliche Verteuerung von Möbeln aus chinesischer Produktion eine maßgebliche Rolle spielt.</w:t>
      </w:r>
      <w:r w:rsidR="005A16E6">
        <w:rPr>
          <w:rFonts w:ascii="Arial" w:eastAsia="Calibri" w:hAnsi="Arial" w:cs="Arial"/>
          <w:sz w:val="22"/>
          <w:szCs w:val="22"/>
        </w:rPr>
        <w:t xml:space="preserve"> </w:t>
      </w:r>
      <w:r w:rsidR="00F81CFB">
        <w:rPr>
          <w:rFonts w:ascii="Arial" w:eastAsia="Calibri" w:hAnsi="Arial" w:cs="Arial"/>
          <w:sz w:val="22"/>
          <w:szCs w:val="22"/>
        </w:rPr>
        <w:t>China</w:t>
      </w:r>
      <w:r w:rsidR="005A16E6">
        <w:rPr>
          <w:rFonts w:ascii="Arial" w:eastAsia="Calibri" w:hAnsi="Arial" w:cs="Arial"/>
          <w:sz w:val="22"/>
          <w:szCs w:val="22"/>
        </w:rPr>
        <w:t xml:space="preserve"> </w:t>
      </w:r>
      <w:r w:rsidR="00CD3B16">
        <w:rPr>
          <w:rFonts w:ascii="Arial" w:eastAsia="Calibri" w:hAnsi="Arial" w:cs="Arial"/>
          <w:sz w:val="22"/>
          <w:szCs w:val="22"/>
        </w:rPr>
        <w:t xml:space="preserve">kommt </w:t>
      </w:r>
      <w:r w:rsidR="00543956">
        <w:rPr>
          <w:rFonts w:ascii="Arial" w:eastAsia="Calibri" w:hAnsi="Arial" w:cs="Arial"/>
          <w:sz w:val="22"/>
          <w:szCs w:val="22"/>
        </w:rPr>
        <w:t xml:space="preserve">damit </w:t>
      </w:r>
      <w:r w:rsidR="005A16E6">
        <w:rPr>
          <w:rFonts w:ascii="Arial" w:eastAsia="Calibri" w:hAnsi="Arial" w:cs="Arial"/>
          <w:sz w:val="22"/>
          <w:szCs w:val="22"/>
        </w:rPr>
        <w:t xml:space="preserve">auf einen Anteil von knapp 28 Prozent an den Gesamtimporten. </w:t>
      </w:r>
    </w:p>
    <w:p w14:paraId="09824F54" w14:textId="77777777" w:rsidR="00E73317" w:rsidRPr="00E73317" w:rsidRDefault="00E73317" w:rsidP="00E73317">
      <w:pPr>
        <w:spacing w:line="360" w:lineRule="auto"/>
        <w:rPr>
          <w:rFonts w:ascii="Arial" w:eastAsia="Calibri" w:hAnsi="Arial" w:cs="Arial"/>
          <w:b/>
          <w:bCs/>
          <w:sz w:val="16"/>
          <w:szCs w:val="16"/>
        </w:rPr>
      </w:pPr>
    </w:p>
    <w:p w14:paraId="009AAF6E" w14:textId="08384A47" w:rsidR="00E13B1D" w:rsidRPr="00E13B1D" w:rsidRDefault="00E13B1D" w:rsidP="09CDDD5E">
      <w:pPr>
        <w:spacing w:line="360" w:lineRule="auto"/>
        <w:rPr>
          <w:rFonts w:ascii="Arial" w:eastAsia="Calibri" w:hAnsi="Arial" w:cs="Arial"/>
          <w:b/>
          <w:bCs/>
          <w:sz w:val="22"/>
          <w:szCs w:val="22"/>
        </w:rPr>
      </w:pPr>
      <w:r w:rsidRPr="00E13B1D">
        <w:rPr>
          <w:rFonts w:ascii="Arial" w:eastAsia="Calibri" w:hAnsi="Arial" w:cs="Arial"/>
          <w:b/>
          <w:bCs/>
          <w:sz w:val="22"/>
          <w:szCs w:val="22"/>
        </w:rPr>
        <w:t>Auftragsbestände schmelzen ab</w:t>
      </w:r>
    </w:p>
    <w:p w14:paraId="5A001BCE" w14:textId="58DD9B4C" w:rsidR="00516512" w:rsidRDefault="00AA2F32" w:rsidP="09CDDD5E">
      <w:pPr>
        <w:spacing w:line="360" w:lineRule="auto"/>
        <w:rPr>
          <w:rFonts w:ascii="Arial" w:eastAsia="Calibri" w:hAnsi="Arial" w:cs="Arial"/>
          <w:sz w:val="22"/>
          <w:szCs w:val="22"/>
        </w:rPr>
      </w:pPr>
      <w:r>
        <w:rPr>
          <w:rFonts w:ascii="Arial" w:eastAsia="Calibri" w:hAnsi="Arial" w:cs="Arial"/>
          <w:sz w:val="22"/>
          <w:szCs w:val="22"/>
        </w:rPr>
        <w:t xml:space="preserve">Das wirtschaftliche Umfeld für die deutsche Polstermöbelindustrie mit ihren 4170 Beschäftigten (minus </w:t>
      </w:r>
      <w:r w:rsidR="00543956">
        <w:rPr>
          <w:rFonts w:ascii="Arial" w:eastAsia="Calibri" w:hAnsi="Arial" w:cs="Arial"/>
          <w:sz w:val="22"/>
          <w:szCs w:val="22"/>
        </w:rPr>
        <w:t>5,5</w:t>
      </w:r>
      <w:r>
        <w:rPr>
          <w:rFonts w:ascii="Arial" w:eastAsia="Calibri" w:hAnsi="Arial" w:cs="Arial"/>
          <w:sz w:val="22"/>
          <w:szCs w:val="22"/>
        </w:rPr>
        <w:t xml:space="preserve"> Prozent) in 29 Betrieben trübt sich </w:t>
      </w:r>
      <w:r w:rsidR="00893BB4">
        <w:rPr>
          <w:rFonts w:ascii="Arial" w:eastAsia="Calibri" w:hAnsi="Arial" w:cs="Arial"/>
          <w:sz w:val="22"/>
          <w:szCs w:val="22"/>
        </w:rPr>
        <w:t xml:space="preserve">immer stärker </w:t>
      </w:r>
      <w:r>
        <w:rPr>
          <w:rFonts w:ascii="Arial" w:eastAsia="Calibri" w:hAnsi="Arial" w:cs="Arial"/>
          <w:sz w:val="22"/>
          <w:szCs w:val="22"/>
        </w:rPr>
        <w:t xml:space="preserve">ein. </w:t>
      </w:r>
      <w:r w:rsidR="00CD3B16">
        <w:rPr>
          <w:rFonts w:ascii="Arial" w:eastAsia="Calibri" w:hAnsi="Arial" w:cs="Arial"/>
          <w:sz w:val="22"/>
          <w:szCs w:val="22"/>
        </w:rPr>
        <w:t>„</w:t>
      </w:r>
      <w:r w:rsidR="0046515F">
        <w:rPr>
          <w:rFonts w:ascii="Arial" w:eastAsia="Calibri" w:hAnsi="Arial" w:cs="Arial"/>
          <w:sz w:val="22"/>
          <w:szCs w:val="22"/>
        </w:rPr>
        <w:t xml:space="preserve">Die Auftragsbestände schmelzen </w:t>
      </w:r>
      <w:r w:rsidR="00CD3B16">
        <w:rPr>
          <w:rFonts w:ascii="Arial" w:eastAsia="Calibri" w:hAnsi="Arial" w:cs="Arial"/>
          <w:sz w:val="22"/>
          <w:szCs w:val="22"/>
        </w:rPr>
        <w:t xml:space="preserve">allmählich ab“, </w:t>
      </w:r>
      <w:r w:rsidR="00677E53">
        <w:rPr>
          <w:rFonts w:ascii="Arial" w:eastAsia="Calibri" w:hAnsi="Arial" w:cs="Arial"/>
          <w:sz w:val="22"/>
          <w:szCs w:val="22"/>
        </w:rPr>
        <w:t xml:space="preserve">beschrieb </w:t>
      </w:r>
      <w:r w:rsidR="00CD3B16">
        <w:rPr>
          <w:rFonts w:ascii="Arial" w:eastAsia="Calibri" w:hAnsi="Arial" w:cs="Arial"/>
          <w:sz w:val="22"/>
          <w:szCs w:val="22"/>
        </w:rPr>
        <w:t>Lübke</w:t>
      </w:r>
      <w:r w:rsidR="00677E53">
        <w:rPr>
          <w:rFonts w:ascii="Arial" w:eastAsia="Calibri" w:hAnsi="Arial" w:cs="Arial"/>
          <w:sz w:val="22"/>
          <w:szCs w:val="22"/>
        </w:rPr>
        <w:t xml:space="preserve"> die aktuelle Entwicklung in der Branche</w:t>
      </w:r>
      <w:r w:rsidR="00CD3B16">
        <w:rPr>
          <w:rFonts w:ascii="Arial" w:eastAsia="Calibri" w:hAnsi="Arial" w:cs="Arial"/>
          <w:sz w:val="22"/>
          <w:szCs w:val="22"/>
        </w:rPr>
        <w:t xml:space="preserve">. </w:t>
      </w:r>
      <w:r w:rsidR="0046515F">
        <w:rPr>
          <w:rFonts w:ascii="Arial" w:eastAsia="Calibri" w:hAnsi="Arial" w:cs="Arial"/>
          <w:sz w:val="22"/>
          <w:szCs w:val="22"/>
        </w:rPr>
        <w:t xml:space="preserve">Zwar liegt der </w:t>
      </w:r>
      <w:r w:rsidR="00A74782">
        <w:rPr>
          <w:rFonts w:ascii="Arial" w:eastAsia="Calibri" w:hAnsi="Arial" w:cs="Arial"/>
          <w:sz w:val="22"/>
          <w:szCs w:val="22"/>
        </w:rPr>
        <w:t>Auftrags</w:t>
      </w:r>
      <w:r w:rsidR="00516512">
        <w:rPr>
          <w:rFonts w:ascii="Arial" w:eastAsia="Calibri" w:hAnsi="Arial" w:cs="Arial"/>
          <w:sz w:val="22"/>
          <w:szCs w:val="22"/>
        </w:rPr>
        <w:t xml:space="preserve">eingang </w:t>
      </w:r>
      <w:r w:rsidR="00650D48">
        <w:rPr>
          <w:rFonts w:ascii="Arial" w:eastAsia="Calibri" w:hAnsi="Arial" w:cs="Arial"/>
          <w:sz w:val="22"/>
          <w:szCs w:val="22"/>
        </w:rPr>
        <w:t xml:space="preserve">im Zeitraum Januar bis August 2022 </w:t>
      </w:r>
      <w:r w:rsidR="00A74782">
        <w:rPr>
          <w:rFonts w:ascii="Arial" w:eastAsia="Calibri" w:hAnsi="Arial" w:cs="Arial"/>
          <w:sz w:val="22"/>
          <w:szCs w:val="22"/>
        </w:rPr>
        <w:t xml:space="preserve">noch immer </w:t>
      </w:r>
      <w:r w:rsidR="00650D48">
        <w:rPr>
          <w:rFonts w:ascii="Arial" w:eastAsia="Calibri" w:hAnsi="Arial" w:cs="Arial"/>
          <w:sz w:val="22"/>
          <w:szCs w:val="22"/>
        </w:rPr>
        <w:t>um knapp 17 Prozent über dem Vorjahr</w:t>
      </w:r>
      <w:r w:rsidR="0060616C">
        <w:rPr>
          <w:rFonts w:ascii="Arial" w:eastAsia="Calibri" w:hAnsi="Arial" w:cs="Arial"/>
          <w:sz w:val="22"/>
          <w:szCs w:val="22"/>
        </w:rPr>
        <w:t xml:space="preserve">; eine Auslastung für die kommenden Wochen </w:t>
      </w:r>
      <w:r w:rsidR="00677E53">
        <w:rPr>
          <w:rFonts w:ascii="Arial" w:eastAsia="Calibri" w:hAnsi="Arial" w:cs="Arial"/>
          <w:sz w:val="22"/>
          <w:szCs w:val="22"/>
        </w:rPr>
        <w:t>i</w:t>
      </w:r>
      <w:r w:rsidR="0060616C">
        <w:rPr>
          <w:rFonts w:ascii="Arial" w:eastAsia="Calibri" w:hAnsi="Arial" w:cs="Arial"/>
          <w:sz w:val="22"/>
          <w:szCs w:val="22"/>
        </w:rPr>
        <w:t>st damit gesichert</w:t>
      </w:r>
      <w:r w:rsidR="00A74782">
        <w:rPr>
          <w:rFonts w:ascii="Arial" w:eastAsia="Calibri" w:hAnsi="Arial" w:cs="Arial"/>
          <w:sz w:val="22"/>
          <w:szCs w:val="22"/>
        </w:rPr>
        <w:t xml:space="preserve">. Doch </w:t>
      </w:r>
      <w:r w:rsidR="00677E53">
        <w:rPr>
          <w:rFonts w:ascii="Arial" w:eastAsia="Calibri" w:hAnsi="Arial" w:cs="Arial"/>
          <w:sz w:val="22"/>
          <w:szCs w:val="22"/>
        </w:rPr>
        <w:t xml:space="preserve">seit Juni </w:t>
      </w:r>
      <w:r w:rsidR="0060616C">
        <w:rPr>
          <w:rFonts w:ascii="Arial" w:eastAsia="Calibri" w:hAnsi="Arial" w:cs="Arial"/>
          <w:sz w:val="22"/>
          <w:szCs w:val="22"/>
        </w:rPr>
        <w:t>entwickelt sich die Nachfrage stark rückläufig</w:t>
      </w:r>
      <w:r w:rsidR="005551CB">
        <w:rPr>
          <w:rFonts w:ascii="Arial" w:eastAsia="Calibri" w:hAnsi="Arial" w:cs="Arial"/>
          <w:sz w:val="22"/>
          <w:szCs w:val="22"/>
        </w:rPr>
        <w:t>, wie verbandsinterne Erhebungen zeigen</w:t>
      </w:r>
      <w:r w:rsidR="0060616C">
        <w:rPr>
          <w:rFonts w:ascii="Arial" w:eastAsia="Calibri" w:hAnsi="Arial" w:cs="Arial"/>
          <w:sz w:val="22"/>
          <w:szCs w:val="22"/>
        </w:rPr>
        <w:t xml:space="preserve">. Nach einem Minus von 21,3 Prozent im Juni und einem Rückgang von </w:t>
      </w:r>
      <w:r w:rsidR="000A2733">
        <w:rPr>
          <w:rFonts w:ascii="Arial" w:eastAsia="Calibri" w:hAnsi="Arial" w:cs="Arial"/>
          <w:sz w:val="22"/>
          <w:szCs w:val="22"/>
        </w:rPr>
        <w:t xml:space="preserve">38,4 Prozent im Juli schrumpfte der Auftragseingang auch im </w:t>
      </w:r>
      <w:r w:rsidR="003041A5">
        <w:rPr>
          <w:rFonts w:ascii="Arial" w:eastAsia="Calibri" w:hAnsi="Arial" w:cs="Arial"/>
          <w:sz w:val="22"/>
          <w:szCs w:val="22"/>
        </w:rPr>
        <w:t xml:space="preserve">Monat </w:t>
      </w:r>
      <w:r w:rsidR="000A2733">
        <w:rPr>
          <w:rFonts w:ascii="Arial" w:eastAsia="Calibri" w:hAnsi="Arial" w:cs="Arial"/>
          <w:sz w:val="22"/>
          <w:szCs w:val="22"/>
        </w:rPr>
        <w:t xml:space="preserve">August </w:t>
      </w:r>
      <w:r w:rsidR="00677E53">
        <w:rPr>
          <w:rFonts w:ascii="Arial" w:eastAsia="Calibri" w:hAnsi="Arial" w:cs="Arial"/>
          <w:sz w:val="22"/>
          <w:szCs w:val="22"/>
        </w:rPr>
        <w:t xml:space="preserve">- </w:t>
      </w:r>
      <w:r w:rsidR="000A2733">
        <w:rPr>
          <w:rFonts w:ascii="Arial" w:eastAsia="Calibri" w:hAnsi="Arial" w:cs="Arial"/>
          <w:sz w:val="22"/>
          <w:szCs w:val="22"/>
        </w:rPr>
        <w:t>und zwar um 29,4 Prozent</w:t>
      </w:r>
      <w:r w:rsidR="008E5CA7">
        <w:rPr>
          <w:rFonts w:ascii="Arial" w:eastAsia="Calibri" w:hAnsi="Arial" w:cs="Arial"/>
          <w:sz w:val="22"/>
          <w:szCs w:val="22"/>
        </w:rPr>
        <w:t xml:space="preserve"> im Vergleich zum Vorjahresmonat</w:t>
      </w:r>
      <w:r w:rsidR="000A2733">
        <w:rPr>
          <w:rFonts w:ascii="Arial" w:eastAsia="Calibri" w:hAnsi="Arial" w:cs="Arial"/>
          <w:sz w:val="22"/>
          <w:szCs w:val="22"/>
        </w:rPr>
        <w:t xml:space="preserve">. „Die </w:t>
      </w:r>
      <w:r w:rsidR="003041A5">
        <w:rPr>
          <w:rFonts w:ascii="Arial" w:eastAsia="Calibri" w:hAnsi="Arial" w:cs="Arial"/>
          <w:sz w:val="22"/>
          <w:szCs w:val="22"/>
        </w:rPr>
        <w:t xml:space="preserve">Verunsicherung der </w:t>
      </w:r>
      <w:r w:rsidR="000A2733">
        <w:rPr>
          <w:rFonts w:ascii="Arial" w:eastAsia="Calibri" w:hAnsi="Arial" w:cs="Arial"/>
          <w:sz w:val="22"/>
          <w:szCs w:val="22"/>
        </w:rPr>
        <w:lastRenderedPageBreak/>
        <w:t xml:space="preserve">Verbraucher </w:t>
      </w:r>
      <w:r w:rsidR="008E5CA7">
        <w:rPr>
          <w:rFonts w:ascii="Arial" w:eastAsia="Calibri" w:hAnsi="Arial" w:cs="Arial"/>
          <w:sz w:val="22"/>
          <w:szCs w:val="22"/>
        </w:rPr>
        <w:t xml:space="preserve">aufgrund </w:t>
      </w:r>
      <w:r w:rsidR="00677E53">
        <w:rPr>
          <w:rFonts w:ascii="Arial" w:eastAsia="Calibri" w:hAnsi="Arial" w:cs="Arial"/>
          <w:sz w:val="22"/>
          <w:szCs w:val="22"/>
        </w:rPr>
        <w:t xml:space="preserve">des </w:t>
      </w:r>
      <w:r w:rsidR="00161320">
        <w:rPr>
          <w:rFonts w:ascii="Arial" w:eastAsia="Calibri" w:hAnsi="Arial" w:cs="Arial"/>
          <w:sz w:val="22"/>
          <w:szCs w:val="22"/>
        </w:rPr>
        <w:t xml:space="preserve">rasanten </w:t>
      </w:r>
      <w:r w:rsidR="008E5CA7">
        <w:rPr>
          <w:rFonts w:ascii="Arial" w:eastAsia="Calibri" w:hAnsi="Arial" w:cs="Arial"/>
          <w:sz w:val="22"/>
          <w:szCs w:val="22"/>
        </w:rPr>
        <w:t xml:space="preserve">Anstiegs der Energiekosten und der Lebensmittelpreise macht sich auch in unserer Branche deutlich bemerkbar“, </w:t>
      </w:r>
      <w:r w:rsidR="00CE456C">
        <w:rPr>
          <w:rFonts w:ascii="Arial" w:eastAsia="Calibri" w:hAnsi="Arial" w:cs="Arial"/>
          <w:sz w:val="22"/>
          <w:szCs w:val="22"/>
        </w:rPr>
        <w:t xml:space="preserve">sagte </w:t>
      </w:r>
      <w:r w:rsidR="008E5CA7">
        <w:rPr>
          <w:rFonts w:ascii="Arial" w:eastAsia="Calibri" w:hAnsi="Arial" w:cs="Arial"/>
          <w:sz w:val="22"/>
          <w:szCs w:val="22"/>
        </w:rPr>
        <w:t xml:space="preserve">Lübke. </w:t>
      </w:r>
    </w:p>
    <w:p w14:paraId="3B18BE23" w14:textId="77777777" w:rsidR="00E73317" w:rsidRPr="00E73317" w:rsidRDefault="00E73317" w:rsidP="00E73317">
      <w:pPr>
        <w:spacing w:line="360" w:lineRule="auto"/>
        <w:rPr>
          <w:rFonts w:ascii="Arial" w:eastAsia="Calibri" w:hAnsi="Arial" w:cs="Arial"/>
          <w:b/>
          <w:bCs/>
          <w:sz w:val="16"/>
          <w:szCs w:val="16"/>
        </w:rPr>
      </w:pPr>
    </w:p>
    <w:p w14:paraId="75CE3BB0" w14:textId="77777777" w:rsidR="00590698" w:rsidRPr="00590698" w:rsidRDefault="00590698" w:rsidP="09CDDD5E">
      <w:pPr>
        <w:spacing w:line="360" w:lineRule="auto"/>
        <w:rPr>
          <w:rFonts w:ascii="Arial" w:eastAsia="Calibri" w:hAnsi="Arial" w:cs="Arial"/>
          <w:b/>
          <w:bCs/>
          <w:sz w:val="22"/>
          <w:szCs w:val="22"/>
        </w:rPr>
      </w:pPr>
      <w:r w:rsidRPr="00590698">
        <w:rPr>
          <w:rFonts w:ascii="Arial" w:eastAsia="Calibri" w:hAnsi="Arial" w:cs="Arial"/>
          <w:b/>
          <w:bCs/>
          <w:sz w:val="22"/>
          <w:szCs w:val="22"/>
        </w:rPr>
        <w:t>Diversifikation in der Beschaffung</w:t>
      </w:r>
    </w:p>
    <w:p w14:paraId="37C7567B" w14:textId="1FC82964" w:rsidR="00F722A3" w:rsidRDefault="00F810F7" w:rsidP="09CDDD5E">
      <w:pPr>
        <w:spacing w:line="360" w:lineRule="auto"/>
        <w:rPr>
          <w:rFonts w:ascii="Arial" w:eastAsia="Calibri" w:hAnsi="Arial" w:cs="Arial"/>
          <w:sz w:val="22"/>
          <w:szCs w:val="22"/>
        </w:rPr>
      </w:pPr>
      <w:r>
        <w:rPr>
          <w:rFonts w:ascii="Arial" w:eastAsia="Calibri" w:hAnsi="Arial" w:cs="Arial"/>
          <w:sz w:val="22"/>
          <w:szCs w:val="22"/>
        </w:rPr>
        <w:t xml:space="preserve">Die Branche reagiert </w:t>
      </w:r>
      <w:r w:rsidR="005166BB">
        <w:rPr>
          <w:rFonts w:ascii="Arial" w:eastAsia="Calibri" w:hAnsi="Arial" w:cs="Arial"/>
          <w:sz w:val="22"/>
          <w:szCs w:val="22"/>
        </w:rPr>
        <w:t xml:space="preserve">unterdessen </w:t>
      </w:r>
      <w:r w:rsidR="00A34096">
        <w:rPr>
          <w:rFonts w:ascii="Arial" w:eastAsia="Calibri" w:hAnsi="Arial" w:cs="Arial"/>
          <w:sz w:val="22"/>
          <w:szCs w:val="22"/>
        </w:rPr>
        <w:t xml:space="preserve">mit verschiedenen Maßnahmen </w:t>
      </w:r>
      <w:r>
        <w:rPr>
          <w:rFonts w:ascii="Arial" w:eastAsia="Calibri" w:hAnsi="Arial" w:cs="Arial"/>
          <w:sz w:val="22"/>
          <w:szCs w:val="22"/>
        </w:rPr>
        <w:t xml:space="preserve">auf die Störungen in den Lieferketten, die durch die </w:t>
      </w:r>
      <w:r w:rsidR="005166BB">
        <w:rPr>
          <w:rFonts w:ascii="Arial" w:eastAsia="Calibri" w:hAnsi="Arial" w:cs="Arial"/>
          <w:sz w:val="22"/>
          <w:szCs w:val="22"/>
        </w:rPr>
        <w:t>Pandemie</w:t>
      </w:r>
      <w:r>
        <w:rPr>
          <w:rFonts w:ascii="Arial" w:eastAsia="Calibri" w:hAnsi="Arial" w:cs="Arial"/>
          <w:sz w:val="22"/>
          <w:szCs w:val="22"/>
        </w:rPr>
        <w:t xml:space="preserve"> und den Ukraine-Krieg </w:t>
      </w:r>
      <w:r w:rsidR="005166BB">
        <w:rPr>
          <w:rFonts w:ascii="Arial" w:eastAsia="Calibri" w:hAnsi="Arial" w:cs="Arial"/>
          <w:sz w:val="22"/>
          <w:szCs w:val="22"/>
        </w:rPr>
        <w:t xml:space="preserve">hervorgerufen </w:t>
      </w:r>
      <w:r>
        <w:rPr>
          <w:rFonts w:ascii="Arial" w:eastAsia="Calibri" w:hAnsi="Arial" w:cs="Arial"/>
          <w:sz w:val="22"/>
          <w:szCs w:val="22"/>
        </w:rPr>
        <w:t xml:space="preserve">wurden. Knapp 60 Prozent der Hersteller </w:t>
      </w:r>
      <w:r w:rsidR="005166BB">
        <w:rPr>
          <w:rFonts w:ascii="Arial" w:eastAsia="Calibri" w:hAnsi="Arial" w:cs="Arial"/>
          <w:sz w:val="22"/>
          <w:szCs w:val="22"/>
        </w:rPr>
        <w:t>planen eine stärkere Diversifikation ihrer Beschaffung, etwa durch einen vermehrten Einkauf auf dem Heimatmarkt oder innerhalb der Europäischen Union</w:t>
      </w:r>
      <w:r w:rsidR="00F722A3">
        <w:rPr>
          <w:rFonts w:ascii="Arial" w:eastAsia="Calibri" w:hAnsi="Arial" w:cs="Arial"/>
          <w:sz w:val="22"/>
          <w:szCs w:val="22"/>
        </w:rPr>
        <w:t>, wie eine interne Umfrage der Möbelverbände ergeben hat</w:t>
      </w:r>
      <w:r w:rsidR="005166BB">
        <w:rPr>
          <w:rFonts w:ascii="Arial" w:eastAsia="Calibri" w:hAnsi="Arial" w:cs="Arial"/>
          <w:sz w:val="22"/>
          <w:szCs w:val="22"/>
        </w:rPr>
        <w:t>. A</w:t>
      </w:r>
      <w:r w:rsidR="00F722A3">
        <w:rPr>
          <w:rFonts w:ascii="Arial" w:eastAsia="Calibri" w:hAnsi="Arial" w:cs="Arial"/>
          <w:sz w:val="22"/>
          <w:szCs w:val="22"/>
        </w:rPr>
        <w:t>m</w:t>
      </w:r>
      <w:r w:rsidR="005166BB">
        <w:rPr>
          <w:rFonts w:ascii="Arial" w:eastAsia="Calibri" w:hAnsi="Arial" w:cs="Arial"/>
          <w:sz w:val="22"/>
          <w:szCs w:val="22"/>
        </w:rPr>
        <w:t xml:space="preserve"> problematisch</w:t>
      </w:r>
      <w:r w:rsidR="00F722A3">
        <w:rPr>
          <w:rFonts w:ascii="Arial" w:eastAsia="Calibri" w:hAnsi="Arial" w:cs="Arial"/>
          <w:sz w:val="22"/>
          <w:szCs w:val="22"/>
        </w:rPr>
        <w:t>sten</w:t>
      </w:r>
      <w:r w:rsidR="005166BB">
        <w:rPr>
          <w:rFonts w:ascii="Arial" w:eastAsia="Calibri" w:hAnsi="Arial" w:cs="Arial"/>
          <w:sz w:val="22"/>
          <w:szCs w:val="22"/>
        </w:rPr>
        <w:t xml:space="preserve"> erweist sich der Umfrage zufolge derzeit </w:t>
      </w:r>
      <w:r w:rsidR="00F722A3">
        <w:rPr>
          <w:rFonts w:ascii="Arial" w:eastAsia="Calibri" w:hAnsi="Arial" w:cs="Arial"/>
          <w:sz w:val="22"/>
          <w:szCs w:val="22"/>
        </w:rPr>
        <w:t>die Beschaffung in Asien. Als Ursache gilt die restriktive Coronapolitik in China.</w:t>
      </w:r>
      <w:r w:rsidR="00287C6D">
        <w:rPr>
          <w:rFonts w:ascii="Arial" w:eastAsia="Calibri" w:hAnsi="Arial" w:cs="Arial"/>
          <w:sz w:val="22"/>
          <w:szCs w:val="22"/>
        </w:rPr>
        <w:t xml:space="preserve"> Als größte Herausforderungen benennen die befragten Unternehmen neben den erhöhten Material- und Energiekosten vor allem die Lieferfähigkeit der Vorlieferenten, </w:t>
      </w:r>
      <w:r w:rsidR="00893BB4">
        <w:rPr>
          <w:rFonts w:ascii="Arial" w:eastAsia="Calibri" w:hAnsi="Arial" w:cs="Arial"/>
          <w:sz w:val="22"/>
          <w:szCs w:val="22"/>
        </w:rPr>
        <w:t xml:space="preserve">Nachfrageinbrüche </w:t>
      </w:r>
      <w:r w:rsidR="00287C6D">
        <w:rPr>
          <w:rFonts w:ascii="Arial" w:eastAsia="Calibri" w:hAnsi="Arial" w:cs="Arial"/>
          <w:sz w:val="22"/>
          <w:szCs w:val="22"/>
        </w:rPr>
        <w:t>und die Personalgewinnung.</w:t>
      </w:r>
      <w:r w:rsidR="00893BB4" w:rsidRPr="00893BB4">
        <w:rPr>
          <w:rFonts w:ascii="Arial" w:hAnsi="Arial" w:cs="Arial"/>
          <w:sz w:val="22"/>
          <w:szCs w:val="22"/>
        </w:rPr>
        <w:t xml:space="preserve"> </w:t>
      </w:r>
      <w:r w:rsidR="00893BB4">
        <w:rPr>
          <w:rFonts w:ascii="Arial" w:hAnsi="Arial" w:cs="Arial"/>
          <w:sz w:val="22"/>
          <w:szCs w:val="22"/>
        </w:rPr>
        <w:t xml:space="preserve">Die Unternehmen seien auf </w:t>
      </w:r>
      <w:r w:rsidR="00B353AA">
        <w:rPr>
          <w:rFonts w:ascii="Arial" w:hAnsi="Arial" w:cs="Arial"/>
          <w:sz w:val="22"/>
          <w:szCs w:val="22"/>
        </w:rPr>
        <w:t xml:space="preserve">eine schnelle </w:t>
      </w:r>
      <w:r w:rsidR="00893BB4">
        <w:rPr>
          <w:rFonts w:ascii="Arial" w:hAnsi="Arial" w:cs="Arial"/>
          <w:sz w:val="22"/>
          <w:szCs w:val="22"/>
        </w:rPr>
        <w:t xml:space="preserve">Weitergabe der Preissteigerungen für </w:t>
      </w:r>
      <w:r w:rsidR="00B353AA">
        <w:rPr>
          <w:rFonts w:ascii="Arial" w:hAnsi="Arial" w:cs="Arial"/>
          <w:sz w:val="22"/>
          <w:szCs w:val="22"/>
        </w:rPr>
        <w:t xml:space="preserve">Rohstoffe, </w:t>
      </w:r>
      <w:r w:rsidR="00893BB4">
        <w:rPr>
          <w:rFonts w:ascii="Arial" w:hAnsi="Arial" w:cs="Arial"/>
          <w:sz w:val="22"/>
          <w:szCs w:val="22"/>
        </w:rPr>
        <w:t>Vormaterialien</w:t>
      </w:r>
      <w:r w:rsidR="00B353AA">
        <w:rPr>
          <w:rFonts w:ascii="Arial" w:hAnsi="Arial" w:cs="Arial"/>
          <w:sz w:val="22"/>
          <w:szCs w:val="22"/>
        </w:rPr>
        <w:t>, Logistik</w:t>
      </w:r>
      <w:r w:rsidR="00893BB4">
        <w:rPr>
          <w:rFonts w:ascii="Arial" w:hAnsi="Arial" w:cs="Arial"/>
          <w:sz w:val="22"/>
          <w:szCs w:val="22"/>
        </w:rPr>
        <w:t xml:space="preserve"> und Energie in der Kette angewiesen, </w:t>
      </w:r>
      <w:r w:rsidR="005551CB">
        <w:rPr>
          <w:rFonts w:ascii="Arial" w:hAnsi="Arial" w:cs="Arial"/>
          <w:sz w:val="22"/>
          <w:szCs w:val="22"/>
        </w:rPr>
        <w:t>betonte</w:t>
      </w:r>
      <w:r w:rsidR="00893BB4">
        <w:rPr>
          <w:rFonts w:ascii="Arial" w:hAnsi="Arial" w:cs="Arial"/>
          <w:sz w:val="22"/>
          <w:szCs w:val="22"/>
        </w:rPr>
        <w:t xml:space="preserve"> Kurth. </w:t>
      </w:r>
      <w:r w:rsidR="005E0732">
        <w:rPr>
          <w:rFonts w:ascii="Arial" w:hAnsi="Arial" w:cs="Arial"/>
          <w:sz w:val="22"/>
          <w:szCs w:val="22"/>
        </w:rPr>
        <w:t xml:space="preserve">Bei den staatlichen Entlastungspaketen dürften vor dem Hintergrund der </w:t>
      </w:r>
      <w:r w:rsidR="00893BB4">
        <w:rPr>
          <w:rFonts w:ascii="Arial" w:hAnsi="Arial" w:cs="Arial"/>
          <w:sz w:val="22"/>
          <w:szCs w:val="22"/>
        </w:rPr>
        <w:t>explodierenden Strom</w:t>
      </w:r>
      <w:r w:rsidR="00A51A32">
        <w:rPr>
          <w:rFonts w:ascii="Arial" w:hAnsi="Arial" w:cs="Arial"/>
          <w:sz w:val="22"/>
          <w:szCs w:val="22"/>
        </w:rPr>
        <w:t>- und Gas</w:t>
      </w:r>
      <w:r w:rsidR="00893BB4">
        <w:rPr>
          <w:rFonts w:ascii="Arial" w:hAnsi="Arial" w:cs="Arial"/>
          <w:sz w:val="22"/>
          <w:szCs w:val="22"/>
        </w:rPr>
        <w:t xml:space="preserve">preise </w:t>
      </w:r>
      <w:r w:rsidR="005E0732">
        <w:rPr>
          <w:rFonts w:ascii="Arial" w:hAnsi="Arial" w:cs="Arial"/>
          <w:sz w:val="22"/>
          <w:szCs w:val="22"/>
        </w:rPr>
        <w:t>au</w:t>
      </w:r>
      <w:r w:rsidR="00893BB4">
        <w:rPr>
          <w:rFonts w:ascii="Arial" w:hAnsi="Arial" w:cs="Arial"/>
          <w:sz w:val="22"/>
          <w:szCs w:val="22"/>
        </w:rPr>
        <w:t xml:space="preserve">ch </w:t>
      </w:r>
      <w:r w:rsidR="005E0732">
        <w:rPr>
          <w:rFonts w:ascii="Arial" w:hAnsi="Arial" w:cs="Arial"/>
          <w:sz w:val="22"/>
          <w:szCs w:val="22"/>
        </w:rPr>
        <w:t xml:space="preserve">weniger </w:t>
      </w:r>
      <w:r w:rsidR="00893BB4">
        <w:rPr>
          <w:rFonts w:ascii="Arial" w:hAnsi="Arial" w:cs="Arial"/>
          <w:sz w:val="22"/>
          <w:szCs w:val="22"/>
        </w:rPr>
        <w:t xml:space="preserve">energieintensive Branchen wie </w:t>
      </w:r>
      <w:r w:rsidR="005E0732">
        <w:rPr>
          <w:rFonts w:ascii="Arial" w:hAnsi="Arial" w:cs="Arial"/>
          <w:sz w:val="22"/>
          <w:szCs w:val="22"/>
        </w:rPr>
        <w:t xml:space="preserve">die </w:t>
      </w:r>
      <w:r w:rsidR="00893BB4">
        <w:rPr>
          <w:rFonts w:ascii="Arial" w:hAnsi="Arial" w:cs="Arial"/>
          <w:sz w:val="22"/>
          <w:szCs w:val="22"/>
        </w:rPr>
        <w:t>Möbelindustrie</w:t>
      </w:r>
      <w:r w:rsidR="005E0732">
        <w:rPr>
          <w:rFonts w:ascii="Arial" w:hAnsi="Arial" w:cs="Arial"/>
          <w:sz w:val="22"/>
          <w:szCs w:val="22"/>
        </w:rPr>
        <w:t xml:space="preserve"> nicht außer Acht gelassen werden.</w:t>
      </w:r>
    </w:p>
    <w:p w14:paraId="3F431FD4" w14:textId="77777777" w:rsidR="00E73317" w:rsidRPr="00E73317" w:rsidRDefault="00E73317" w:rsidP="00E73317">
      <w:pPr>
        <w:spacing w:line="360" w:lineRule="auto"/>
        <w:rPr>
          <w:rFonts w:ascii="Arial" w:eastAsia="Calibri" w:hAnsi="Arial" w:cs="Arial"/>
          <w:b/>
          <w:bCs/>
          <w:sz w:val="16"/>
          <w:szCs w:val="16"/>
        </w:rPr>
      </w:pPr>
    </w:p>
    <w:p w14:paraId="48DA7155" w14:textId="4E930B27" w:rsidR="002D30A9" w:rsidRPr="00F722A3" w:rsidRDefault="002D30A9" w:rsidP="09CDDD5E">
      <w:pPr>
        <w:spacing w:line="360" w:lineRule="auto"/>
        <w:rPr>
          <w:rFonts w:ascii="Arial" w:eastAsia="Calibri" w:hAnsi="Arial" w:cs="Arial"/>
          <w:b/>
          <w:bCs/>
          <w:sz w:val="22"/>
          <w:szCs w:val="22"/>
        </w:rPr>
      </w:pPr>
      <w:r w:rsidRPr="00F722A3">
        <w:rPr>
          <w:rFonts w:ascii="Arial" w:eastAsia="Calibri" w:hAnsi="Arial" w:cs="Arial"/>
          <w:b/>
          <w:bCs/>
          <w:sz w:val="22"/>
          <w:szCs w:val="22"/>
        </w:rPr>
        <w:t>Prognose</w:t>
      </w:r>
      <w:r w:rsidR="00F722A3" w:rsidRPr="00F722A3">
        <w:rPr>
          <w:rFonts w:ascii="Arial" w:eastAsia="Calibri" w:hAnsi="Arial" w:cs="Arial"/>
          <w:b/>
          <w:bCs/>
          <w:sz w:val="22"/>
          <w:szCs w:val="22"/>
        </w:rPr>
        <w:t xml:space="preserve"> 2022: </w:t>
      </w:r>
      <w:r w:rsidR="008751AC">
        <w:rPr>
          <w:rFonts w:ascii="Arial" w:eastAsia="Calibri" w:hAnsi="Arial" w:cs="Arial"/>
          <w:b/>
          <w:bCs/>
          <w:sz w:val="22"/>
          <w:szCs w:val="22"/>
        </w:rPr>
        <w:t>Umsatz steigt um</w:t>
      </w:r>
      <w:r w:rsidR="009E18BD">
        <w:rPr>
          <w:rFonts w:ascii="Arial" w:eastAsia="Calibri" w:hAnsi="Arial" w:cs="Arial"/>
          <w:b/>
          <w:bCs/>
          <w:sz w:val="22"/>
          <w:szCs w:val="22"/>
        </w:rPr>
        <w:t xml:space="preserve"> rund 8</w:t>
      </w:r>
      <w:r w:rsidR="008751AC">
        <w:rPr>
          <w:rFonts w:ascii="Arial" w:eastAsia="Calibri" w:hAnsi="Arial" w:cs="Arial"/>
          <w:b/>
          <w:bCs/>
          <w:sz w:val="22"/>
          <w:szCs w:val="22"/>
        </w:rPr>
        <w:t xml:space="preserve"> Prozent</w:t>
      </w:r>
    </w:p>
    <w:p w14:paraId="7DF4C369" w14:textId="675A5D7C" w:rsidR="003B6D8B" w:rsidRDefault="00664A0D" w:rsidP="006242E3">
      <w:pPr>
        <w:spacing w:line="360" w:lineRule="auto"/>
        <w:rPr>
          <w:rFonts w:ascii="Arial" w:hAnsi="Arial" w:cs="Arial"/>
          <w:sz w:val="22"/>
          <w:szCs w:val="22"/>
        </w:rPr>
      </w:pPr>
      <w:r>
        <w:rPr>
          <w:rFonts w:ascii="Arial" w:hAnsi="Arial" w:cs="Arial"/>
          <w:sz w:val="22"/>
          <w:szCs w:val="22"/>
        </w:rPr>
        <w:t>„</w:t>
      </w:r>
      <w:r w:rsidR="008751AC">
        <w:rPr>
          <w:rFonts w:ascii="Arial" w:hAnsi="Arial" w:cs="Arial"/>
          <w:sz w:val="22"/>
          <w:szCs w:val="22"/>
        </w:rPr>
        <w:t xml:space="preserve">Die deutsche Polstermöbelindustrie sieht sich </w:t>
      </w:r>
      <w:r>
        <w:rPr>
          <w:rFonts w:ascii="Arial" w:hAnsi="Arial" w:cs="Arial"/>
          <w:sz w:val="22"/>
          <w:szCs w:val="22"/>
        </w:rPr>
        <w:t>derzeit</w:t>
      </w:r>
      <w:r w:rsidR="00C069AA">
        <w:rPr>
          <w:rFonts w:ascii="Arial" w:hAnsi="Arial" w:cs="Arial"/>
          <w:sz w:val="22"/>
          <w:szCs w:val="22"/>
        </w:rPr>
        <w:t xml:space="preserve"> </w:t>
      </w:r>
      <w:r w:rsidR="003B6D8B">
        <w:rPr>
          <w:rFonts w:ascii="Arial" w:hAnsi="Arial" w:cs="Arial"/>
          <w:sz w:val="22"/>
          <w:szCs w:val="22"/>
        </w:rPr>
        <w:t>– wie die deutsche Wirtschaft</w:t>
      </w:r>
      <w:r w:rsidR="00A34096">
        <w:rPr>
          <w:rFonts w:ascii="Arial" w:hAnsi="Arial" w:cs="Arial"/>
          <w:sz w:val="22"/>
          <w:szCs w:val="22"/>
        </w:rPr>
        <w:t xml:space="preserve"> insgesamt</w:t>
      </w:r>
      <w:r w:rsidR="003B6D8B">
        <w:rPr>
          <w:rFonts w:ascii="Arial" w:hAnsi="Arial" w:cs="Arial"/>
          <w:sz w:val="22"/>
          <w:szCs w:val="22"/>
        </w:rPr>
        <w:t xml:space="preserve"> </w:t>
      </w:r>
      <w:r w:rsidR="00A34096">
        <w:rPr>
          <w:rFonts w:ascii="Arial" w:hAnsi="Arial" w:cs="Arial"/>
          <w:sz w:val="22"/>
          <w:szCs w:val="22"/>
        </w:rPr>
        <w:t>–</w:t>
      </w:r>
      <w:r w:rsidR="003B6D8B">
        <w:rPr>
          <w:rFonts w:ascii="Arial" w:hAnsi="Arial" w:cs="Arial"/>
          <w:sz w:val="22"/>
          <w:szCs w:val="22"/>
        </w:rPr>
        <w:t xml:space="preserve"> </w:t>
      </w:r>
      <w:r w:rsidR="00C069AA">
        <w:rPr>
          <w:rFonts w:ascii="Arial" w:hAnsi="Arial" w:cs="Arial"/>
          <w:sz w:val="22"/>
          <w:szCs w:val="22"/>
        </w:rPr>
        <w:t xml:space="preserve">erschwerten </w:t>
      </w:r>
      <w:r w:rsidR="008751AC">
        <w:rPr>
          <w:rFonts w:ascii="Arial" w:hAnsi="Arial" w:cs="Arial"/>
          <w:sz w:val="22"/>
          <w:szCs w:val="22"/>
        </w:rPr>
        <w:t xml:space="preserve">Rahmenbedingungen </w:t>
      </w:r>
      <w:r w:rsidR="00C069AA">
        <w:rPr>
          <w:rFonts w:ascii="Arial" w:hAnsi="Arial" w:cs="Arial"/>
          <w:sz w:val="22"/>
          <w:szCs w:val="22"/>
        </w:rPr>
        <w:t>gegenüber</w:t>
      </w:r>
      <w:r>
        <w:rPr>
          <w:rFonts w:ascii="Arial" w:hAnsi="Arial" w:cs="Arial"/>
          <w:sz w:val="22"/>
          <w:szCs w:val="22"/>
        </w:rPr>
        <w:t xml:space="preserve">“, </w:t>
      </w:r>
      <w:r w:rsidR="005E0732">
        <w:rPr>
          <w:rFonts w:ascii="Arial" w:hAnsi="Arial" w:cs="Arial"/>
          <w:sz w:val="22"/>
          <w:szCs w:val="22"/>
        </w:rPr>
        <w:t>sagte Lübke.</w:t>
      </w:r>
      <w:r>
        <w:rPr>
          <w:rFonts w:ascii="Arial" w:hAnsi="Arial" w:cs="Arial"/>
          <w:sz w:val="22"/>
          <w:szCs w:val="22"/>
        </w:rPr>
        <w:t xml:space="preserve"> </w:t>
      </w:r>
      <w:r w:rsidR="005E0732">
        <w:rPr>
          <w:rFonts w:ascii="Arial" w:hAnsi="Arial" w:cs="Arial"/>
          <w:sz w:val="22"/>
          <w:szCs w:val="22"/>
        </w:rPr>
        <w:t xml:space="preserve">Angesichts der vielen Unwägbarkeiten lasse sich die </w:t>
      </w:r>
      <w:r>
        <w:rPr>
          <w:rFonts w:ascii="Arial" w:hAnsi="Arial" w:cs="Arial"/>
          <w:sz w:val="22"/>
          <w:szCs w:val="22"/>
        </w:rPr>
        <w:t xml:space="preserve">Geschäftsentwicklung in den kommenden Monaten nur schwer abschätzen. Dank </w:t>
      </w:r>
      <w:r w:rsidR="003B6D8B">
        <w:rPr>
          <w:rFonts w:ascii="Arial" w:hAnsi="Arial" w:cs="Arial"/>
          <w:sz w:val="22"/>
          <w:szCs w:val="22"/>
        </w:rPr>
        <w:t>d</w:t>
      </w:r>
      <w:r>
        <w:rPr>
          <w:rFonts w:ascii="Arial" w:hAnsi="Arial" w:cs="Arial"/>
          <w:sz w:val="22"/>
          <w:szCs w:val="22"/>
        </w:rPr>
        <w:t xml:space="preserve">es Auftragspolsters </w:t>
      </w:r>
      <w:r w:rsidR="003B6D8B">
        <w:rPr>
          <w:rFonts w:ascii="Arial" w:hAnsi="Arial" w:cs="Arial"/>
          <w:sz w:val="22"/>
          <w:szCs w:val="22"/>
        </w:rPr>
        <w:t>rechnet der VdDP für das Gesamtjahr</w:t>
      </w:r>
      <w:r w:rsidR="00042869">
        <w:rPr>
          <w:rFonts w:ascii="Arial" w:hAnsi="Arial" w:cs="Arial"/>
          <w:sz w:val="22"/>
          <w:szCs w:val="22"/>
        </w:rPr>
        <w:t xml:space="preserve"> 2022</w:t>
      </w:r>
      <w:r w:rsidR="003B6D8B">
        <w:rPr>
          <w:rFonts w:ascii="Arial" w:hAnsi="Arial" w:cs="Arial"/>
          <w:sz w:val="22"/>
          <w:szCs w:val="22"/>
        </w:rPr>
        <w:t xml:space="preserve"> trotz der derzeitigen Nachfrageabschwächung mit einem Umsatzplus von </w:t>
      </w:r>
      <w:r w:rsidR="009E18BD">
        <w:rPr>
          <w:rFonts w:ascii="Arial" w:hAnsi="Arial" w:cs="Arial"/>
          <w:sz w:val="22"/>
          <w:szCs w:val="22"/>
        </w:rPr>
        <w:t>rund 8</w:t>
      </w:r>
      <w:r w:rsidR="00A51A32" w:rsidRPr="005551CB">
        <w:rPr>
          <w:rFonts w:ascii="Arial" w:hAnsi="Arial" w:cs="Arial"/>
          <w:color w:val="FF0000"/>
          <w:sz w:val="22"/>
          <w:szCs w:val="22"/>
        </w:rPr>
        <w:t xml:space="preserve"> </w:t>
      </w:r>
      <w:r w:rsidR="003B6D8B">
        <w:rPr>
          <w:rFonts w:ascii="Arial" w:hAnsi="Arial" w:cs="Arial"/>
          <w:sz w:val="22"/>
          <w:szCs w:val="22"/>
        </w:rPr>
        <w:t>Prozent.</w:t>
      </w:r>
    </w:p>
    <w:p w14:paraId="0D28DD10" w14:textId="77777777" w:rsidR="00E73317" w:rsidRPr="00E73317" w:rsidRDefault="00E73317" w:rsidP="00E73317">
      <w:pPr>
        <w:spacing w:line="360" w:lineRule="auto"/>
        <w:rPr>
          <w:rFonts w:ascii="Arial" w:eastAsia="Calibri" w:hAnsi="Arial" w:cs="Arial"/>
          <w:b/>
          <w:bCs/>
          <w:sz w:val="16"/>
          <w:szCs w:val="16"/>
        </w:rPr>
      </w:pPr>
    </w:p>
    <w:p w14:paraId="1D024979" w14:textId="77777777" w:rsidR="00CD3B16" w:rsidRPr="00CD3B16" w:rsidRDefault="00CD3B16" w:rsidP="00CD3B16">
      <w:pPr>
        <w:spacing w:line="360" w:lineRule="auto"/>
        <w:rPr>
          <w:rFonts w:ascii="Arial" w:eastAsia="Calibri" w:hAnsi="Arial" w:cs="Arial"/>
          <w:b/>
          <w:bCs/>
          <w:sz w:val="22"/>
          <w:szCs w:val="22"/>
        </w:rPr>
      </w:pPr>
      <w:r w:rsidRPr="00CD3B16">
        <w:rPr>
          <w:rFonts w:ascii="Arial" w:eastAsia="Calibri" w:hAnsi="Arial" w:cs="Arial"/>
          <w:b/>
          <w:bCs/>
          <w:sz w:val="22"/>
          <w:szCs w:val="22"/>
        </w:rPr>
        <w:lastRenderedPageBreak/>
        <w:t>Höhere Ausgaben für Polstermöbel</w:t>
      </w:r>
    </w:p>
    <w:p w14:paraId="0FBE0E8D" w14:textId="2FB12375" w:rsidR="00CD3B16" w:rsidRDefault="00BD2512" w:rsidP="00CD3B16">
      <w:pPr>
        <w:spacing w:line="360" w:lineRule="auto"/>
        <w:rPr>
          <w:rFonts w:ascii="Arial" w:eastAsia="Calibri" w:hAnsi="Arial" w:cs="Arial"/>
          <w:sz w:val="22"/>
          <w:szCs w:val="22"/>
        </w:rPr>
      </w:pPr>
      <w:r>
        <w:rPr>
          <w:rFonts w:ascii="Arial" w:eastAsia="Calibri" w:hAnsi="Arial" w:cs="Arial"/>
          <w:sz w:val="22"/>
          <w:szCs w:val="22"/>
        </w:rPr>
        <w:t xml:space="preserve">Die Ausgabebereitschaft für Polstermöbel ist in den vergangenen drei Jahren kontinuierlich gestiegen. </w:t>
      </w:r>
      <w:r w:rsidR="00AC7C5A">
        <w:rPr>
          <w:rFonts w:ascii="Arial" w:eastAsia="Calibri" w:hAnsi="Arial" w:cs="Arial"/>
          <w:sz w:val="22"/>
          <w:szCs w:val="22"/>
        </w:rPr>
        <w:t xml:space="preserve">Eine von den Möbelverbänden bei der Unternehmensberatung Titze in Auftrag gegebene Studie </w:t>
      </w:r>
      <w:r w:rsidR="00AD56E7">
        <w:rPr>
          <w:rFonts w:ascii="Arial" w:eastAsia="Calibri" w:hAnsi="Arial" w:cs="Arial"/>
          <w:sz w:val="22"/>
          <w:szCs w:val="22"/>
        </w:rPr>
        <w:t>hat erbracht, dass im vergangenen Jahr in Deutschland je Haushalt im Durchschnitt 103 Euro für Polstermöbel ausgegeben wurde</w:t>
      </w:r>
      <w:r w:rsidR="00FA12F0">
        <w:rPr>
          <w:rFonts w:ascii="Arial" w:eastAsia="Calibri" w:hAnsi="Arial" w:cs="Arial"/>
          <w:sz w:val="22"/>
          <w:szCs w:val="22"/>
        </w:rPr>
        <w:t>n</w:t>
      </w:r>
      <w:r w:rsidR="00AD56E7">
        <w:rPr>
          <w:rFonts w:ascii="Arial" w:eastAsia="Calibri" w:hAnsi="Arial" w:cs="Arial"/>
          <w:sz w:val="22"/>
          <w:szCs w:val="22"/>
        </w:rPr>
        <w:t xml:space="preserve">. </w:t>
      </w:r>
      <w:r w:rsidR="00FA12F0">
        <w:rPr>
          <w:rFonts w:ascii="Arial" w:eastAsia="Calibri" w:hAnsi="Arial" w:cs="Arial"/>
          <w:sz w:val="22"/>
          <w:szCs w:val="22"/>
        </w:rPr>
        <w:t>Im Jahr 2020 hatte der Betrag noch bei 90,50 Euro gelegen, 2019 waren es 85,50 Euro.</w:t>
      </w:r>
    </w:p>
    <w:p w14:paraId="73B56881" w14:textId="77777777" w:rsidR="00E73317" w:rsidRPr="00E73317" w:rsidRDefault="00E73317" w:rsidP="00E73317">
      <w:pPr>
        <w:spacing w:line="360" w:lineRule="auto"/>
        <w:rPr>
          <w:rFonts w:ascii="Arial" w:eastAsia="Calibri" w:hAnsi="Arial" w:cs="Arial"/>
          <w:b/>
          <w:bCs/>
          <w:sz w:val="16"/>
          <w:szCs w:val="16"/>
        </w:rPr>
      </w:pPr>
    </w:p>
    <w:p w14:paraId="549E85F3" w14:textId="77777777" w:rsidR="00FA12F0" w:rsidRPr="00A34096" w:rsidRDefault="00E13B1D" w:rsidP="006242E3">
      <w:pPr>
        <w:spacing w:line="360" w:lineRule="auto"/>
        <w:rPr>
          <w:rFonts w:ascii="Arial" w:hAnsi="Arial" w:cs="Arial"/>
          <w:b/>
          <w:bCs/>
          <w:sz w:val="22"/>
          <w:szCs w:val="22"/>
          <w:u w:val="single"/>
        </w:rPr>
      </w:pPr>
      <w:r w:rsidRPr="00A34096">
        <w:rPr>
          <w:rFonts w:ascii="Arial" w:hAnsi="Arial" w:cs="Arial"/>
          <w:b/>
          <w:bCs/>
          <w:sz w:val="22"/>
          <w:szCs w:val="22"/>
          <w:u w:val="single"/>
        </w:rPr>
        <w:t>Poltermöbel</w:t>
      </w:r>
      <w:r w:rsidR="00AA39EE" w:rsidRPr="00A34096">
        <w:rPr>
          <w:rFonts w:ascii="Arial" w:hAnsi="Arial" w:cs="Arial"/>
          <w:b/>
          <w:bCs/>
          <w:sz w:val="22"/>
          <w:szCs w:val="22"/>
          <w:u w:val="single"/>
        </w:rPr>
        <w:t>trends</w:t>
      </w:r>
      <w:r w:rsidRPr="00A34096">
        <w:rPr>
          <w:rFonts w:ascii="Arial" w:hAnsi="Arial" w:cs="Arial"/>
          <w:b/>
          <w:bCs/>
          <w:sz w:val="22"/>
          <w:szCs w:val="22"/>
          <w:u w:val="single"/>
        </w:rPr>
        <w:t>:</w:t>
      </w:r>
      <w:r w:rsidR="00FA12F0" w:rsidRPr="00A34096">
        <w:rPr>
          <w:rFonts w:ascii="Arial" w:hAnsi="Arial" w:cs="Arial"/>
          <w:b/>
          <w:bCs/>
          <w:sz w:val="22"/>
          <w:szCs w:val="22"/>
          <w:u w:val="single"/>
        </w:rPr>
        <w:t xml:space="preserve"> </w:t>
      </w:r>
    </w:p>
    <w:p w14:paraId="1C921E2A" w14:textId="37D72B22" w:rsidR="0095650D" w:rsidRPr="00E13B1D" w:rsidRDefault="00FA12F0" w:rsidP="006242E3">
      <w:pPr>
        <w:spacing w:line="360" w:lineRule="auto"/>
        <w:rPr>
          <w:rFonts w:ascii="Arial" w:hAnsi="Arial" w:cs="Arial"/>
          <w:b/>
          <w:bCs/>
          <w:sz w:val="22"/>
          <w:szCs w:val="22"/>
        </w:rPr>
      </w:pPr>
      <w:r>
        <w:rPr>
          <w:rFonts w:ascii="Arial" w:hAnsi="Arial" w:cs="Arial"/>
          <w:b/>
          <w:bCs/>
          <w:sz w:val="22"/>
          <w:szCs w:val="22"/>
        </w:rPr>
        <w:t>Flexibilität gewinnt</w:t>
      </w:r>
    </w:p>
    <w:p w14:paraId="36F2ADD2" w14:textId="77777777" w:rsidR="00E13B1D" w:rsidRPr="00E13B1D" w:rsidRDefault="00E13B1D" w:rsidP="00E13B1D">
      <w:pPr>
        <w:spacing w:line="360" w:lineRule="auto"/>
        <w:rPr>
          <w:rFonts w:ascii="Arial" w:hAnsi="Arial" w:cs="Arial"/>
          <w:sz w:val="22"/>
          <w:szCs w:val="22"/>
        </w:rPr>
      </w:pPr>
      <w:r w:rsidRPr="00E13B1D">
        <w:rPr>
          <w:rFonts w:ascii="Arial" w:hAnsi="Arial" w:cs="Arial"/>
          <w:sz w:val="22"/>
          <w:szCs w:val="22"/>
        </w:rPr>
        <w:t xml:space="preserve">Die Herausforderungen, die auf uns zukommen, konnte keiner voraussehen. Wer den Trend heute wörtlich nimmt, stellt sich der Zukunft mit positiver Energie, denn der Markt fordert Offenheit in alle Richtungen. </w:t>
      </w:r>
    </w:p>
    <w:p w14:paraId="2C5D0BBA" w14:textId="77777777" w:rsidR="00777300" w:rsidRDefault="00E13B1D" w:rsidP="00E13B1D">
      <w:pPr>
        <w:spacing w:line="360" w:lineRule="auto"/>
        <w:rPr>
          <w:rFonts w:ascii="Arial" w:hAnsi="Arial" w:cs="Arial"/>
          <w:sz w:val="22"/>
          <w:szCs w:val="22"/>
        </w:rPr>
      </w:pPr>
      <w:r w:rsidRPr="00E13B1D">
        <w:rPr>
          <w:rFonts w:ascii="Arial" w:hAnsi="Arial" w:cs="Arial"/>
          <w:sz w:val="22"/>
          <w:szCs w:val="22"/>
        </w:rPr>
        <w:t xml:space="preserve">Hersteller entwickeln Konzepte für das etablierte Homeoffice, die sich ebenfalls für Großraumbüros mit variablen Arbeitsplätzen umsetzen lassen. Vom üppigen Wohnzimmer zur kompakten Hoteleinrichtung, von der Lounge Bar zur Küchenzeile. Die Synergien zwischen Living und </w:t>
      </w:r>
      <w:r w:rsidR="00FA12F0">
        <w:rPr>
          <w:rFonts w:ascii="Arial" w:hAnsi="Arial" w:cs="Arial"/>
          <w:sz w:val="22"/>
          <w:szCs w:val="22"/>
        </w:rPr>
        <w:t>Objektgeschäft</w:t>
      </w:r>
      <w:r w:rsidRPr="00E13B1D">
        <w:rPr>
          <w:rFonts w:ascii="Arial" w:hAnsi="Arial" w:cs="Arial"/>
          <w:sz w:val="22"/>
          <w:szCs w:val="22"/>
        </w:rPr>
        <w:t xml:space="preserve"> sind bedeutsamer denn je. </w:t>
      </w:r>
    </w:p>
    <w:p w14:paraId="6CBA83C4" w14:textId="7C2950EE" w:rsidR="00E13B1D" w:rsidRPr="00E13B1D" w:rsidRDefault="00777300" w:rsidP="00E13B1D">
      <w:pPr>
        <w:spacing w:line="360" w:lineRule="auto"/>
        <w:rPr>
          <w:rFonts w:ascii="Arial" w:hAnsi="Arial" w:cs="Arial"/>
          <w:sz w:val="22"/>
          <w:szCs w:val="22"/>
        </w:rPr>
      </w:pPr>
      <w:r>
        <w:rPr>
          <w:rFonts w:ascii="Arial" w:hAnsi="Arial" w:cs="Arial"/>
          <w:sz w:val="22"/>
          <w:szCs w:val="22"/>
        </w:rPr>
        <w:t>Zunehmend im Kommen bei den Polstermöbeln sind m</w:t>
      </w:r>
      <w:r w:rsidR="00E13B1D" w:rsidRPr="00E13B1D">
        <w:rPr>
          <w:rFonts w:ascii="Arial" w:hAnsi="Arial" w:cs="Arial"/>
          <w:sz w:val="22"/>
          <w:szCs w:val="22"/>
        </w:rPr>
        <w:t>odulare Konzepte</w:t>
      </w:r>
      <w:r>
        <w:rPr>
          <w:rFonts w:ascii="Arial" w:hAnsi="Arial" w:cs="Arial"/>
          <w:sz w:val="22"/>
          <w:szCs w:val="22"/>
        </w:rPr>
        <w:t>,</w:t>
      </w:r>
      <w:r w:rsidRPr="00777300">
        <w:rPr>
          <w:rFonts w:ascii="Arial" w:hAnsi="Arial" w:cs="Arial"/>
          <w:sz w:val="22"/>
          <w:szCs w:val="22"/>
        </w:rPr>
        <w:t xml:space="preserve"> </w:t>
      </w:r>
      <w:r>
        <w:rPr>
          <w:rFonts w:ascii="Arial" w:hAnsi="Arial" w:cs="Arial"/>
          <w:sz w:val="22"/>
          <w:szCs w:val="22"/>
        </w:rPr>
        <w:t xml:space="preserve">wie eine Verbandsumfrage unter den VdDP-Mitgliedsbetrieben ergeben hat. </w:t>
      </w:r>
      <w:r w:rsidR="00E13B1D" w:rsidRPr="00E13B1D">
        <w:rPr>
          <w:rFonts w:ascii="Arial" w:hAnsi="Arial" w:cs="Arial"/>
          <w:sz w:val="22"/>
          <w:szCs w:val="22"/>
        </w:rPr>
        <w:t xml:space="preserve">Für die </w:t>
      </w:r>
      <w:r>
        <w:rPr>
          <w:rFonts w:ascii="Arial" w:hAnsi="Arial" w:cs="Arial"/>
          <w:sz w:val="22"/>
          <w:szCs w:val="22"/>
        </w:rPr>
        <w:t>Ge</w:t>
      </w:r>
      <w:r w:rsidR="00E13B1D" w:rsidRPr="00E13B1D">
        <w:rPr>
          <w:rFonts w:ascii="Arial" w:hAnsi="Arial" w:cs="Arial"/>
          <w:sz w:val="22"/>
          <w:szCs w:val="22"/>
        </w:rPr>
        <w:t xml:space="preserve">neration Z sind Orts- und Wohnungswechsel Grundlage aller Überlegungen, sie sind leidenschaftliche Nomaden. Sie reisen mit leichtem Gepäck. Je flexibler das Möbel, desto besser. </w:t>
      </w:r>
    </w:p>
    <w:p w14:paraId="4A5DE2C6" w14:textId="3E1608BD" w:rsidR="00E13B1D" w:rsidRPr="00E13B1D" w:rsidRDefault="00E13B1D" w:rsidP="00E13B1D">
      <w:pPr>
        <w:spacing w:line="360" w:lineRule="auto"/>
        <w:rPr>
          <w:rFonts w:ascii="Arial" w:hAnsi="Arial" w:cs="Arial"/>
          <w:sz w:val="22"/>
          <w:szCs w:val="22"/>
        </w:rPr>
      </w:pPr>
      <w:r w:rsidRPr="00E13B1D">
        <w:rPr>
          <w:rFonts w:ascii="Arial" w:hAnsi="Arial" w:cs="Arial"/>
          <w:sz w:val="22"/>
          <w:szCs w:val="22"/>
        </w:rPr>
        <w:t>Im Fokus bleibt die immer größer werdende Zielgruppe der Best Ager</w:t>
      </w:r>
      <w:r w:rsidR="00777300">
        <w:rPr>
          <w:rFonts w:ascii="Arial" w:hAnsi="Arial" w:cs="Arial"/>
          <w:sz w:val="22"/>
          <w:szCs w:val="22"/>
        </w:rPr>
        <w:t xml:space="preserve">, die </w:t>
      </w:r>
      <w:r w:rsidRPr="00E13B1D">
        <w:rPr>
          <w:rFonts w:ascii="Arial" w:hAnsi="Arial" w:cs="Arial"/>
          <w:sz w:val="22"/>
          <w:szCs w:val="22"/>
        </w:rPr>
        <w:t xml:space="preserve">dynamischer, agiler und jünger </w:t>
      </w:r>
      <w:r w:rsidR="00777300">
        <w:rPr>
          <w:rFonts w:ascii="Arial" w:hAnsi="Arial" w:cs="Arial"/>
          <w:sz w:val="22"/>
          <w:szCs w:val="22"/>
        </w:rPr>
        <w:t xml:space="preserve">sind </w:t>
      </w:r>
      <w:r w:rsidRPr="00E13B1D">
        <w:rPr>
          <w:rFonts w:ascii="Arial" w:hAnsi="Arial" w:cs="Arial"/>
          <w:sz w:val="22"/>
          <w:szCs w:val="22"/>
        </w:rPr>
        <w:t>als jemals zuvor. Sie schätzen Qualität, mit der man mobil bleibt. Das Leben ändert sich ständig und wir nehmen unsere Lieblingsstücke mit.</w:t>
      </w:r>
    </w:p>
    <w:p w14:paraId="117717D3" w14:textId="77777777" w:rsidR="00E73317" w:rsidRPr="00E73317" w:rsidRDefault="00E73317" w:rsidP="00E73317">
      <w:pPr>
        <w:spacing w:line="360" w:lineRule="auto"/>
        <w:rPr>
          <w:rFonts w:ascii="Arial" w:eastAsia="Calibri" w:hAnsi="Arial" w:cs="Arial"/>
          <w:b/>
          <w:bCs/>
          <w:sz w:val="16"/>
          <w:szCs w:val="16"/>
        </w:rPr>
      </w:pPr>
    </w:p>
    <w:p w14:paraId="1C104D0D" w14:textId="77777777" w:rsidR="00E13B1D" w:rsidRPr="00E13B1D" w:rsidRDefault="00E13B1D" w:rsidP="00E13B1D">
      <w:pPr>
        <w:spacing w:line="360" w:lineRule="auto"/>
        <w:rPr>
          <w:rFonts w:ascii="Arial" w:hAnsi="Arial" w:cs="Arial"/>
          <w:b/>
          <w:bCs/>
          <w:sz w:val="22"/>
          <w:szCs w:val="22"/>
        </w:rPr>
      </w:pPr>
      <w:r w:rsidRPr="00E13B1D">
        <w:rPr>
          <w:rFonts w:ascii="Arial" w:hAnsi="Arial" w:cs="Arial"/>
          <w:b/>
          <w:bCs/>
          <w:sz w:val="22"/>
          <w:szCs w:val="22"/>
        </w:rPr>
        <w:t>Nachhaltigkeit als neues Status Symbol</w:t>
      </w:r>
    </w:p>
    <w:p w14:paraId="20DE3722" w14:textId="6EC4A7A9" w:rsidR="00E13B1D" w:rsidRDefault="00E13B1D" w:rsidP="00E13B1D">
      <w:pPr>
        <w:spacing w:line="360" w:lineRule="auto"/>
        <w:rPr>
          <w:rFonts w:ascii="Arial" w:hAnsi="Arial" w:cs="Arial"/>
          <w:color w:val="FF0000"/>
          <w:sz w:val="22"/>
          <w:szCs w:val="22"/>
        </w:rPr>
      </w:pPr>
      <w:r w:rsidRPr="00E13B1D">
        <w:rPr>
          <w:rFonts w:ascii="Arial" w:hAnsi="Arial" w:cs="Arial"/>
          <w:sz w:val="22"/>
          <w:szCs w:val="22"/>
        </w:rPr>
        <w:t xml:space="preserve">Nachhaltigkeit und Werterhalt werden ein immer wichtigeres Argument. </w:t>
      </w:r>
      <w:r w:rsidR="00917DFE">
        <w:rPr>
          <w:rFonts w:ascii="Arial" w:hAnsi="Arial" w:cs="Arial"/>
          <w:sz w:val="22"/>
          <w:szCs w:val="22"/>
        </w:rPr>
        <w:t xml:space="preserve">Im Outdoormarkt sind die Recyclingmaterialien schon fest angekommen. Für den Innenraum </w:t>
      </w:r>
      <w:r w:rsidR="00387D93">
        <w:rPr>
          <w:rFonts w:ascii="Arial" w:hAnsi="Arial" w:cs="Arial"/>
          <w:sz w:val="22"/>
          <w:szCs w:val="22"/>
        </w:rPr>
        <w:t xml:space="preserve">sind viele Anbieter </w:t>
      </w:r>
      <w:r w:rsidR="00BB30BF">
        <w:rPr>
          <w:rFonts w:ascii="Arial" w:hAnsi="Arial" w:cs="Arial"/>
          <w:sz w:val="22"/>
          <w:szCs w:val="22"/>
        </w:rPr>
        <w:t xml:space="preserve">derzeit </w:t>
      </w:r>
      <w:r w:rsidR="00387D93">
        <w:rPr>
          <w:rFonts w:ascii="Arial" w:hAnsi="Arial" w:cs="Arial"/>
          <w:sz w:val="22"/>
          <w:szCs w:val="22"/>
        </w:rPr>
        <w:t xml:space="preserve">auf der </w:t>
      </w:r>
      <w:r w:rsidRPr="00E13B1D">
        <w:rPr>
          <w:rFonts w:ascii="Arial" w:hAnsi="Arial" w:cs="Arial"/>
          <w:sz w:val="22"/>
          <w:szCs w:val="22"/>
        </w:rPr>
        <w:t xml:space="preserve">Suche nach </w:t>
      </w:r>
      <w:r w:rsidRPr="00E13B1D">
        <w:rPr>
          <w:rFonts w:ascii="Arial" w:hAnsi="Arial" w:cs="Arial"/>
          <w:sz w:val="22"/>
          <w:szCs w:val="22"/>
        </w:rPr>
        <w:lastRenderedPageBreak/>
        <w:t xml:space="preserve">alternativen Materialien und nachwachsenden, ökologisch wertvollen Rohstoffen, die kreislauffähig sind. Alternativ werden Möbel </w:t>
      </w:r>
      <w:r w:rsidR="00A51A32">
        <w:rPr>
          <w:rFonts w:ascii="Arial" w:hAnsi="Arial" w:cs="Arial"/>
          <w:sz w:val="22"/>
          <w:szCs w:val="22"/>
        </w:rPr>
        <w:t xml:space="preserve">auch </w:t>
      </w:r>
      <w:r w:rsidRPr="00E13B1D">
        <w:rPr>
          <w:rFonts w:ascii="Arial" w:hAnsi="Arial" w:cs="Arial"/>
          <w:sz w:val="22"/>
          <w:szCs w:val="22"/>
        </w:rPr>
        <w:t>vom Hersteller</w:t>
      </w:r>
      <w:r w:rsidR="00A51A32">
        <w:rPr>
          <w:rFonts w:ascii="Arial" w:hAnsi="Arial" w:cs="Arial"/>
          <w:sz w:val="22"/>
          <w:szCs w:val="22"/>
        </w:rPr>
        <w:t xml:space="preserve"> oder Handwerksbetrieben </w:t>
      </w:r>
      <w:r w:rsidRPr="00E13B1D">
        <w:rPr>
          <w:rFonts w:ascii="Arial" w:hAnsi="Arial" w:cs="Arial"/>
          <w:sz w:val="22"/>
          <w:szCs w:val="22"/>
        </w:rPr>
        <w:t>professionell repariert</w:t>
      </w:r>
      <w:r w:rsidR="00A51A32">
        <w:rPr>
          <w:rFonts w:ascii="Arial" w:hAnsi="Arial" w:cs="Arial"/>
          <w:sz w:val="22"/>
          <w:szCs w:val="22"/>
        </w:rPr>
        <w:t xml:space="preserve"> und einem zweiten Lebenszyklus zugeführt. </w:t>
      </w:r>
    </w:p>
    <w:p w14:paraId="20D9AFFA" w14:textId="77777777" w:rsidR="00E73317" w:rsidRPr="00E73317" w:rsidRDefault="00E73317" w:rsidP="00E73317">
      <w:pPr>
        <w:spacing w:line="360" w:lineRule="auto"/>
        <w:rPr>
          <w:rFonts w:ascii="Arial" w:eastAsia="Calibri" w:hAnsi="Arial" w:cs="Arial"/>
          <w:b/>
          <w:bCs/>
          <w:sz w:val="16"/>
          <w:szCs w:val="16"/>
        </w:rPr>
      </w:pPr>
    </w:p>
    <w:p w14:paraId="77B9423C" w14:textId="21AE7ED2" w:rsidR="00E13B1D" w:rsidRPr="00E13B1D" w:rsidRDefault="00E13B1D" w:rsidP="00E13B1D">
      <w:pPr>
        <w:spacing w:line="360" w:lineRule="auto"/>
        <w:rPr>
          <w:rFonts w:ascii="Arial" w:hAnsi="Arial" w:cs="Arial"/>
          <w:b/>
          <w:bCs/>
          <w:sz w:val="22"/>
          <w:szCs w:val="22"/>
        </w:rPr>
      </w:pPr>
      <w:r w:rsidRPr="00E13B1D">
        <w:rPr>
          <w:rFonts w:ascii="Arial" w:hAnsi="Arial" w:cs="Arial"/>
          <w:b/>
          <w:bCs/>
          <w:sz w:val="22"/>
          <w:szCs w:val="22"/>
        </w:rPr>
        <w:t>Individualität ist unsere Leidenschaft</w:t>
      </w:r>
    </w:p>
    <w:p w14:paraId="192EF9CD" w14:textId="39751F99" w:rsidR="00E13B1D" w:rsidRPr="00E13B1D" w:rsidRDefault="00E13B1D" w:rsidP="00E13B1D">
      <w:pPr>
        <w:spacing w:line="360" w:lineRule="auto"/>
        <w:rPr>
          <w:rFonts w:ascii="Arial" w:hAnsi="Arial" w:cs="Arial"/>
          <w:sz w:val="22"/>
          <w:szCs w:val="22"/>
        </w:rPr>
      </w:pPr>
      <w:r w:rsidRPr="00E13B1D">
        <w:rPr>
          <w:rFonts w:ascii="Arial" w:hAnsi="Arial" w:cs="Arial"/>
          <w:sz w:val="22"/>
          <w:szCs w:val="22"/>
        </w:rPr>
        <w:t xml:space="preserve">Wir wollen selbst der Gestalter sein. Konfiguratoren inspirieren uns und machen es möglich. Einen Stuhl in </w:t>
      </w:r>
      <w:r w:rsidR="00FB2557">
        <w:rPr>
          <w:rFonts w:ascii="Arial" w:hAnsi="Arial" w:cs="Arial"/>
          <w:sz w:val="22"/>
          <w:szCs w:val="22"/>
        </w:rPr>
        <w:t>fünf</w:t>
      </w:r>
      <w:r w:rsidRPr="00E13B1D">
        <w:rPr>
          <w:rFonts w:ascii="Arial" w:hAnsi="Arial" w:cs="Arial"/>
          <w:sz w:val="22"/>
          <w:szCs w:val="22"/>
        </w:rPr>
        <w:t xml:space="preserve"> Farben kann man sich vorstellen. Jetzt können wir ihn uns </w:t>
      </w:r>
      <w:r w:rsidR="00FB2557">
        <w:rPr>
          <w:rFonts w:ascii="Arial" w:hAnsi="Arial" w:cs="Arial"/>
          <w:sz w:val="22"/>
          <w:szCs w:val="22"/>
        </w:rPr>
        <w:t>dreidimensional</w:t>
      </w:r>
      <w:r w:rsidRPr="00E13B1D">
        <w:rPr>
          <w:rFonts w:ascii="Arial" w:hAnsi="Arial" w:cs="Arial"/>
          <w:sz w:val="22"/>
          <w:szCs w:val="22"/>
        </w:rPr>
        <w:t xml:space="preserve"> an den Tisch holen, Gestelle ändern, Proportionen ausprobieren. Das neue Sofa stellen wir uns vorher am eigenen Computer zusammen und probieren verschiedene Stoffe, die Küchenfronten tauchen wir in Farbe. Wir fühlen uns ermutigt</w:t>
      </w:r>
      <w:r w:rsidR="00FB2557">
        <w:rPr>
          <w:rFonts w:ascii="Arial" w:hAnsi="Arial" w:cs="Arial"/>
          <w:sz w:val="22"/>
          <w:szCs w:val="22"/>
        </w:rPr>
        <w:t>,</w:t>
      </w:r>
      <w:r w:rsidRPr="00E13B1D">
        <w:rPr>
          <w:rFonts w:ascii="Arial" w:hAnsi="Arial" w:cs="Arial"/>
          <w:sz w:val="22"/>
          <w:szCs w:val="22"/>
        </w:rPr>
        <w:t xml:space="preserve"> Neues zu versuchen. </w:t>
      </w:r>
    </w:p>
    <w:p w14:paraId="5A40D7BF" w14:textId="77777777" w:rsidR="00E73317" w:rsidRPr="00E73317" w:rsidRDefault="00E73317" w:rsidP="00E73317">
      <w:pPr>
        <w:spacing w:line="360" w:lineRule="auto"/>
        <w:rPr>
          <w:rFonts w:ascii="Arial" w:eastAsia="Calibri" w:hAnsi="Arial" w:cs="Arial"/>
          <w:b/>
          <w:bCs/>
          <w:sz w:val="16"/>
          <w:szCs w:val="16"/>
        </w:rPr>
      </w:pPr>
    </w:p>
    <w:p w14:paraId="2B46025C" w14:textId="3E4414D5" w:rsidR="00E13B1D" w:rsidRPr="00E13B1D" w:rsidRDefault="00E13B1D" w:rsidP="00E13B1D">
      <w:pPr>
        <w:spacing w:line="360" w:lineRule="auto"/>
        <w:rPr>
          <w:rFonts w:ascii="Arial" w:hAnsi="Arial" w:cs="Arial"/>
          <w:b/>
          <w:bCs/>
          <w:sz w:val="22"/>
          <w:szCs w:val="22"/>
        </w:rPr>
      </w:pPr>
      <w:r w:rsidRPr="00E13B1D">
        <w:rPr>
          <w:rFonts w:ascii="Arial" w:hAnsi="Arial" w:cs="Arial"/>
          <w:b/>
          <w:bCs/>
          <w:sz w:val="22"/>
          <w:szCs w:val="22"/>
        </w:rPr>
        <w:t>Outdoor gleich Wohnraum</w:t>
      </w:r>
    </w:p>
    <w:p w14:paraId="37D547C2" w14:textId="02EB416C" w:rsidR="00E13B1D" w:rsidRPr="00E13B1D" w:rsidRDefault="00E13B1D" w:rsidP="00E13B1D">
      <w:pPr>
        <w:spacing w:line="360" w:lineRule="auto"/>
        <w:rPr>
          <w:rFonts w:ascii="Arial" w:hAnsi="Arial" w:cs="Arial"/>
          <w:sz w:val="22"/>
          <w:szCs w:val="22"/>
        </w:rPr>
      </w:pPr>
      <w:r w:rsidRPr="00E13B1D">
        <w:rPr>
          <w:rFonts w:ascii="Arial" w:hAnsi="Arial" w:cs="Arial"/>
          <w:sz w:val="22"/>
          <w:szCs w:val="22"/>
        </w:rPr>
        <w:t>Unsere Terrasse ist das</w:t>
      </w:r>
      <w:r>
        <w:rPr>
          <w:rFonts w:ascii="Arial" w:hAnsi="Arial" w:cs="Arial"/>
          <w:sz w:val="22"/>
          <w:szCs w:val="22"/>
        </w:rPr>
        <w:t xml:space="preserve"> zweite</w:t>
      </w:r>
      <w:r w:rsidRPr="00E13B1D">
        <w:rPr>
          <w:rFonts w:ascii="Arial" w:hAnsi="Arial" w:cs="Arial"/>
          <w:sz w:val="22"/>
          <w:szCs w:val="22"/>
        </w:rPr>
        <w:t xml:space="preserve"> Wohnzimmer. Der Übergang von drinnen nach draußen ist fließend. Der gewonnene Platz schafft Freiheit und Wohlempfinden, ist Energiequelle, neuer Mittelpunkt für Familie und Freunde. </w:t>
      </w:r>
      <w:r w:rsidR="00FB2557">
        <w:rPr>
          <w:rFonts w:ascii="Arial" w:hAnsi="Arial" w:cs="Arial"/>
          <w:sz w:val="22"/>
          <w:szCs w:val="22"/>
        </w:rPr>
        <w:t>Immer mehr Polstermöbelhersteller entdecken das Outdoor-</w:t>
      </w:r>
      <w:r w:rsidR="00BB30BF">
        <w:rPr>
          <w:rFonts w:ascii="Arial" w:hAnsi="Arial" w:cs="Arial"/>
          <w:sz w:val="22"/>
          <w:szCs w:val="22"/>
        </w:rPr>
        <w:t>Segment</w:t>
      </w:r>
      <w:r w:rsidR="00FB2557">
        <w:rPr>
          <w:rFonts w:ascii="Arial" w:hAnsi="Arial" w:cs="Arial"/>
          <w:sz w:val="22"/>
          <w:szCs w:val="22"/>
        </w:rPr>
        <w:t xml:space="preserve"> für sich.</w:t>
      </w:r>
    </w:p>
    <w:p w14:paraId="04A190A2" w14:textId="77777777" w:rsidR="00E73317" w:rsidRPr="00E73317" w:rsidRDefault="00E73317" w:rsidP="00E73317">
      <w:pPr>
        <w:spacing w:line="360" w:lineRule="auto"/>
        <w:rPr>
          <w:rFonts w:ascii="Arial" w:eastAsia="Calibri" w:hAnsi="Arial" w:cs="Arial"/>
          <w:b/>
          <w:bCs/>
          <w:sz w:val="16"/>
          <w:szCs w:val="16"/>
        </w:rPr>
      </w:pPr>
    </w:p>
    <w:p w14:paraId="6DDF7BB6" w14:textId="54E00159" w:rsidR="00E13B1D" w:rsidRPr="00E13B1D" w:rsidRDefault="00E13B1D" w:rsidP="00E13B1D">
      <w:pPr>
        <w:spacing w:line="360" w:lineRule="auto"/>
        <w:rPr>
          <w:rFonts w:ascii="Arial" w:hAnsi="Arial" w:cs="Arial"/>
          <w:sz w:val="22"/>
          <w:szCs w:val="22"/>
        </w:rPr>
      </w:pPr>
      <w:r w:rsidRPr="00E13B1D">
        <w:rPr>
          <w:rFonts w:ascii="Arial" w:hAnsi="Arial" w:cs="Arial"/>
          <w:b/>
          <w:bCs/>
          <w:sz w:val="22"/>
          <w:szCs w:val="22"/>
        </w:rPr>
        <w:t>Formen sind organisch</w:t>
      </w:r>
    </w:p>
    <w:p w14:paraId="3199F492" w14:textId="16398B07" w:rsidR="00E13B1D" w:rsidRDefault="00E13B1D" w:rsidP="00E13B1D">
      <w:pPr>
        <w:spacing w:line="360" w:lineRule="auto"/>
        <w:rPr>
          <w:rFonts w:ascii="Arial" w:hAnsi="Arial" w:cs="Arial"/>
          <w:sz w:val="22"/>
          <w:szCs w:val="22"/>
        </w:rPr>
      </w:pPr>
      <w:r w:rsidRPr="00E13B1D">
        <w:rPr>
          <w:rFonts w:ascii="Arial" w:hAnsi="Arial" w:cs="Arial"/>
          <w:sz w:val="22"/>
          <w:szCs w:val="22"/>
        </w:rPr>
        <w:t>Amorphe Formen laden zum Relaxen ein</w:t>
      </w:r>
      <w:r w:rsidR="00FB2557">
        <w:rPr>
          <w:rFonts w:ascii="Arial" w:hAnsi="Arial" w:cs="Arial"/>
          <w:sz w:val="22"/>
          <w:szCs w:val="22"/>
        </w:rPr>
        <w:t xml:space="preserve">, </w:t>
      </w:r>
      <w:r w:rsidRPr="00E13B1D">
        <w:rPr>
          <w:rFonts w:ascii="Arial" w:hAnsi="Arial" w:cs="Arial"/>
          <w:sz w:val="22"/>
          <w:szCs w:val="22"/>
        </w:rPr>
        <w:t>nichts ist streng, die klassischen Optiken von Sofalandschaften lösen sich auf. Luftige Flächen entstehen durch neue Anordnungen, neue Elemente. Wenn der Esszimmerstuhl zum Sessel wird, wird der Wohnraum zum Rückzugsort. Hier wird individuell entspannt und Funktion gewürdigt. Verstellbare Sitze oder Kopfstützen, Liege- oder Drehfunktionen haben einen hohen Stellenwert.</w:t>
      </w:r>
    </w:p>
    <w:p w14:paraId="45364CF3" w14:textId="77777777" w:rsidR="00E73317" w:rsidRPr="00E73317" w:rsidRDefault="00E73317" w:rsidP="00E73317">
      <w:pPr>
        <w:spacing w:line="360" w:lineRule="auto"/>
        <w:rPr>
          <w:rFonts w:ascii="Arial" w:eastAsia="Calibri" w:hAnsi="Arial" w:cs="Arial"/>
          <w:b/>
          <w:bCs/>
          <w:sz w:val="16"/>
          <w:szCs w:val="16"/>
        </w:rPr>
      </w:pPr>
    </w:p>
    <w:p w14:paraId="6DB85E10" w14:textId="7B5CADB6" w:rsidR="00E13B1D" w:rsidRPr="00E13B1D" w:rsidRDefault="00DB7431" w:rsidP="00E13B1D">
      <w:pPr>
        <w:spacing w:line="360" w:lineRule="auto"/>
        <w:rPr>
          <w:rFonts w:ascii="Arial" w:hAnsi="Arial" w:cs="Arial"/>
          <w:sz w:val="22"/>
          <w:szCs w:val="22"/>
        </w:rPr>
      </w:pPr>
      <w:r>
        <w:rPr>
          <w:rFonts w:ascii="Arial" w:hAnsi="Arial" w:cs="Arial"/>
          <w:b/>
          <w:bCs/>
          <w:sz w:val="22"/>
          <w:szCs w:val="22"/>
        </w:rPr>
        <w:t xml:space="preserve">Spielerische </w:t>
      </w:r>
      <w:r w:rsidR="00E13B1D" w:rsidRPr="00E13B1D">
        <w:rPr>
          <w:rFonts w:ascii="Arial" w:hAnsi="Arial" w:cs="Arial"/>
          <w:b/>
          <w:bCs/>
          <w:sz w:val="22"/>
          <w:szCs w:val="22"/>
        </w:rPr>
        <w:t xml:space="preserve">Farbkonzepte </w:t>
      </w:r>
    </w:p>
    <w:p w14:paraId="54FD7B28" w14:textId="1D6B148A" w:rsidR="00E13B1D" w:rsidRPr="00E13B1D" w:rsidRDefault="00E13B1D" w:rsidP="00E13B1D">
      <w:pPr>
        <w:spacing w:line="360" w:lineRule="auto"/>
        <w:rPr>
          <w:rFonts w:ascii="Arial" w:hAnsi="Arial" w:cs="Arial"/>
          <w:sz w:val="22"/>
          <w:szCs w:val="22"/>
        </w:rPr>
      </w:pPr>
      <w:r w:rsidRPr="00E13B1D">
        <w:rPr>
          <w:rFonts w:ascii="Arial" w:hAnsi="Arial" w:cs="Arial"/>
          <w:sz w:val="22"/>
          <w:szCs w:val="22"/>
        </w:rPr>
        <w:t xml:space="preserve">Die Graupalette, sowie Natur- und Erdtöne bleiben </w:t>
      </w:r>
      <w:r w:rsidR="00657836">
        <w:rPr>
          <w:rFonts w:ascii="Arial" w:hAnsi="Arial" w:cs="Arial"/>
          <w:sz w:val="22"/>
          <w:szCs w:val="22"/>
        </w:rPr>
        <w:t>angesagt</w:t>
      </w:r>
      <w:r w:rsidRPr="00E13B1D">
        <w:rPr>
          <w:rFonts w:ascii="Arial" w:hAnsi="Arial" w:cs="Arial"/>
          <w:sz w:val="22"/>
          <w:szCs w:val="22"/>
        </w:rPr>
        <w:t xml:space="preserve">. Allerdings wird es heller. Im Fokus steht nicht mehr Anthrazit oder Taupe allein, </w:t>
      </w:r>
      <w:r w:rsidRPr="00E13B1D">
        <w:rPr>
          <w:rFonts w:ascii="Arial" w:hAnsi="Arial" w:cs="Arial"/>
          <w:sz w:val="22"/>
          <w:szCs w:val="22"/>
        </w:rPr>
        <w:lastRenderedPageBreak/>
        <w:t>sondern lichtes Hell- und Mittelgrau gefolgt von Offwhite und Beige</w:t>
      </w:r>
      <w:r w:rsidR="00657836">
        <w:rPr>
          <w:rFonts w:ascii="Arial" w:hAnsi="Arial" w:cs="Arial"/>
          <w:sz w:val="22"/>
          <w:szCs w:val="22"/>
        </w:rPr>
        <w:t>-</w:t>
      </w:r>
      <w:r w:rsidRPr="00E13B1D">
        <w:rPr>
          <w:rFonts w:ascii="Arial" w:hAnsi="Arial" w:cs="Arial"/>
          <w:sz w:val="22"/>
          <w:szCs w:val="22"/>
        </w:rPr>
        <w:t xml:space="preserve">Nuancen. Mit Cognac und Messing ist es ein eigenständiges Farbkonzept, warm und feminin wird es durch die neuen gebrochenen Pastellfarben. Farbe zeigt eindeutig Beständigkeit und ist Ausdruck von Lässigkeit und Modernität. </w:t>
      </w:r>
      <w:r w:rsidR="00657836">
        <w:rPr>
          <w:rFonts w:ascii="Arial" w:hAnsi="Arial" w:cs="Arial"/>
          <w:sz w:val="22"/>
          <w:szCs w:val="22"/>
        </w:rPr>
        <w:t>K</w:t>
      </w:r>
      <w:r w:rsidRPr="00E13B1D">
        <w:rPr>
          <w:rFonts w:ascii="Arial" w:hAnsi="Arial" w:cs="Arial"/>
          <w:sz w:val="22"/>
          <w:szCs w:val="22"/>
        </w:rPr>
        <w:t xml:space="preserve">raftvolle Partner sind nach wie vor verschiedenste Grüntöne, die ergänzt werden durch </w:t>
      </w:r>
      <w:r w:rsidR="00657836">
        <w:rPr>
          <w:rFonts w:ascii="Arial" w:hAnsi="Arial" w:cs="Arial"/>
          <w:sz w:val="22"/>
          <w:szCs w:val="22"/>
        </w:rPr>
        <w:t>Petrolblau</w:t>
      </w:r>
      <w:r w:rsidRPr="00E13B1D">
        <w:rPr>
          <w:rFonts w:ascii="Arial" w:hAnsi="Arial" w:cs="Arial"/>
          <w:sz w:val="22"/>
          <w:szCs w:val="22"/>
        </w:rPr>
        <w:t xml:space="preserve"> oder edle Beerentöne. </w:t>
      </w:r>
    </w:p>
    <w:p w14:paraId="4F32E5A9" w14:textId="77777777" w:rsidR="00E73317" w:rsidRPr="00E73317" w:rsidRDefault="00E73317" w:rsidP="00E73317">
      <w:pPr>
        <w:spacing w:line="360" w:lineRule="auto"/>
        <w:rPr>
          <w:rFonts w:ascii="Arial" w:eastAsia="Calibri" w:hAnsi="Arial" w:cs="Arial"/>
          <w:b/>
          <w:bCs/>
          <w:sz w:val="16"/>
          <w:szCs w:val="16"/>
        </w:rPr>
      </w:pPr>
    </w:p>
    <w:p w14:paraId="224A6DD7" w14:textId="1E70B353" w:rsidR="00E13B1D" w:rsidRPr="00E13B1D" w:rsidRDefault="00E13B1D" w:rsidP="00E13B1D">
      <w:pPr>
        <w:spacing w:line="360" w:lineRule="auto"/>
        <w:rPr>
          <w:rFonts w:ascii="Arial" w:hAnsi="Arial" w:cs="Arial"/>
          <w:sz w:val="22"/>
          <w:szCs w:val="22"/>
        </w:rPr>
      </w:pPr>
      <w:r w:rsidRPr="00E13B1D">
        <w:rPr>
          <w:rFonts w:ascii="Arial" w:hAnsi="Arial" w:cs="Arial"/>
          <w:b/>
          <w:bCs/>
          <w:sz w:val="22"/>
          <w:szCs w:val="22"/>
        </w:rPr>
        <w:t>Bezugsstoffe sind weich</w:t>
      </w:r>
    </w:p>
    <w:p w14:paraId="4227D0A9" w14:textId="0108B621" w:rsidR="00FE4BEE" w:rsidRPr="00B126B4" w:rsidRDefault="00657836" w:rsidP="007415DD">
      <w:pPr>
        <w:spacing w:line="360" w:lineRule="auto"/>
        <w:rPr>
          <w:rFonts w:ascii="Arial" w:eastAsia="Calibri" w:hAnsi="Arial" w:cs="Arial"/>
          <w:sz w:val="22"/>
          <w:szCs w:val="22"/>
        </w:rPr>
      </w:pPr>
      <w:r>
        <w:rPr>
          <w:rFonts w:ascii="Arial" w:hAnsi="Arial" w:cs="Arial"/>
          <w:sz w:val="22"/>
          <w:szCs w:val="22"/>
        </w:rPr>
        <w:t xml:space="preserve">Stark im Trend liegt </w:t>
      </w:r>
      <w:r w:rsidR="00E13B1D" w:rsidRPr="00E13B1D">
        <w:rPr>
          <w:rFonts w:ascii="Arial" w:hAnsi="Arial" w:cs="Arial"/>
          <w:sz w:val="22"/>
          <w:szCs w:val="22"/>
        </w:rPr>
        <w:t>Bouclé</w:t>
      </w:r>
      <w:r w:rsidR="00A76BC0">
        <w:rPr>
          <w:rFonts w:ascii="Arial" w:hAnsi="Arial" w:cs="Arial"/>
          <w:sz w:val="22"/>
          <w:szCs w:val="22"/>
        </w:rPr>
        <w:t xml:space="preserve"> mit der typisch </w:t>
      </w:r>
      <w:r w:rsidR="00A54AA4">
        <w:rPr>
          <w:rFonts w:ascii="Arial" w:hAnsi="Arial" w:cs="Arial"/>
          <w:sz w:val="22"/>
          <w:szCs w:val="22"/>
        </w:rPr>
        <w:t>groben</w:t>
      </w:r>
      <w:r w:rsidR="00A76BC0">
        <w:rPr>
          <w:rFonts w:ascii="Arial" w:hAnsi="Arial" w:cs="Arial"/>
          <w:sz w:val="22"/>
          <w:szCs w:val="22"/>
        </w:rPr>
        <w:t xml:space="preserve"> Oberfläche.</w:t>
      </w:r>
      <w:r w:rsidR="00E13B1D" w:rsidRPr="00E13B1D">
        <w:rPr>
          <w:rFonts w:ascii="Arial" w:hAnsi="Arial" w:cs="Arial"/>
          <w:sz w:val="22"/>
          <w:szCs w:val="22"/>
        </w:rPr>
        <w:t xml:space="preserve"> Ergänzt wird er durch </w:t>
      </w:r>
      <w:r w:rsidR="00A54AA4">
        <w:rPr>
          <w:rFonts w:ascii="Arial" w:hAnsi="Arial" w:cs="Arial"/>
          <w:sz w:val="22"/>
          <w:szCs w:val="22"/>
        </w:rPr>
        <w:t>unrege</w:t>
      </w:r>
      <w:r w:rsidR="00E13B1D" w:rsidRPr="00E13B1D">
        <w:rPr>
          <w:rFonts w:ascii="Arial" w:hAnsi="Arial" w:cs="Arial"/>
          <w:sz w:val="22"/>
          <w:szCs w:val="22"/>
        </w:rPr>
        <w:t xml:space="preserve">lmäßige Strukturen, die weiche, runde Formen betonen. Oft sind diese schweren, aber auch kuscheligen Materialien mehrfarbig oder auch meliert, damit die </w:t>
      </w:r>
      <w:r w:rsidR="00AA39EE">
        <w:rPr>
          <w:rFonts w:ascii="Arial" w:hAnsi="Arial" w:cs="Arial"/>
          <w:sz w:val="22"/>
          <w:szCs w:val="22"/>
        </w:rPr>
        <w:t>Dreid</w:t>
      </w:r>
      <w:r w:rsidR="00E13B1D" w:rsidRPr="00E13B1D">
        <w:rPr>
          <w:rFonts w:ascii="Arial" w:hAnsi="Arial" w:cs="Arial"/>
          <w:sz w:val="22"/>
          <w:szCs w:val="22"/>
        </w:rPr>
        <w:t xml:space="preserve">imensionalität herausgearbeitet wird. Cord bleibt noch für einen längeren Moment </w:t>
      </w:r>
      <w:r>
        <w:rPr>
          <w:rFonts w:ascii="Arial" w:hAnsi="Arial" w:cs="Arial"/>
          <w:sz w:val="22"/>
          <w:szCs w:val="22"/>
        </w:rPr>
        <w:t>beliebt</w:t>
      </w:r>
      <w:r w:rsidR="00E13B1D" w:rsidRPr="00E13B1D">
        <w:rPr>
          <w:rFonts w:ascii="Arial" w:hAnsi="Arial" w:cs="Arial"/>
          <w:sz w:val="22"/>
          <w:szCs w:val="22"/>
        </w:rPr>
        <w:t>. Daneben sieht man neue voluminöse Teddys und Chenilles, die auch vor Farbe nicht zurückschrecken.</w:t>
      </w:r>
    </w:p>
    <w:sectPr w:rsidR="00FE4BEE" w:rsidRPr="00B126B4" w:rsidSect="00210CFA">
      <w:headerReference w:type="default" r:id="rId8"/>
      <w:footerReference w:type="default" r:id="rId9"/>
      <w:pgSz w:w="11906" w:h="16838"/>
      <w:pgMar w:top="3402" w:right="3259" w:bottom="1418" w:left="1417" w:header="85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43E5" w14:textId="77777777" w:rsidR="00F002D6" w:rsidRDefault="00F002D6">
      <w:r>
        <w:separator/>
      </w:r>
    </w:p>
  </w:endnote>
  <w:endnote w:type="continuationSeparator" w:id="0">
    <w:p w14:paraId="2A4B96B1" w14:textId="77777777" w:rsidR="00F002D6" w:rsidRDefault="00F0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2DBC" w14:textId="77777777" w:rsidR="00F002D6" w:rsidRDefault="00F002D6">
    <w:pPr>
      <w:pStyle w:val="Fuzeile"/>
    </w:pPr>
    <w:r>
      <w:rPr>
        <w:rFonts w:ascii="Arial" w:hAnsi="Arial" w:cs="Arial"/>
        <w:b/>
        <w:noProof/>
        <w:sz w:val="22"/>
      </w:rPr>
      <mc:AlternateContent>
        <mc:Choice Requires="wps">
          <w:drawing>
            <wp:anchor distT="0" distB="0" distL="114300" distR="114300" simplePos="0" relativeHeight="251655680" behindDoc="0" locked="0" layoutInCell="1" allowOverlap="1" wp14:anchorId="6EDFFC20" wp14:editId="6971820E">
              <wp:simplePos x="0" y="0"/>
              <wp:positionH relativeFrom="column">
                <wp:posOffset>4872355</wp:posOffset>
              </wp:positionH>
              <wp:positionV relativeFrom="paragraph">
                <wp:posOffset>-2884805</wp:posOffset>
              </wp:positionV>
              <wp:extent cx="1508760" cy="25908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DBC1" w14:textId="0CB2D0A4" w:rsidR="00F002D6" w:rsidRDefault="00F002D6" w:rsidP="003E1349">
                          <w:pPr>
                            <w:rPr>
                              <w:rFonts w:ascii="Arial" w:hAnsi="Arial" w:cs="Arial"/>
                              <w:b/>
                              <w:bCs/>
                              <w:color w:val="808080" w:themeColor="background1" w:themeShade="80"/>
                              <w:sz w:val="18"/>
                            </w:rPr>
                          </w:pPr>
                          <w:r>
                            <w:rPr>
                              <w:rFonts w:ascii="Arial" w:hAnsi="Arial" w:cs="Arial"/>
                              <w:b/>
                              <w:bCs/>
                              <w:color w:val="808080" w:themeColor="background1" w:themeShade="80"/>
                              <w:sz w:val="18"/>
                            </w:rPr>
                            <w:t>Pressekontakt</w:t>
                          </w:r>
                        </w:p>
                        <w:p w14:paraId="42FAE4B1" w14:textId="2E242E39" w:rsidR="006242E3" w:rsidRDefault="006242E3" w:rsidP="003E1349">
                          <w:pPr>
                            <w:rPr>
                              <w:rFonts w:ascii="Arial" w:hAnsi="Arial" w:cs="Arial"/>
                              <w:b/>
                              <w:bCs/>
                              <w:color w:val="808080" w:themeColor="background1" w:themeShade="80"/>
                              <w:sz w:val="18"/>
                            </w:rPr>
                          </w:pPr>
                        </w:p>
                        <w:p w14:paraId="5DE163C7"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Christine Scharrenbroch</w:t>
                          </w:r>
                        </w:p>
                        <w:p w14:paraId="2ABDA049"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Flutgraben 2</w:t>
                          </w:r>
                        </w:p>
                        <w:p w14:paraId="47BAE5F0" w14:textId="77777777" w:rsidR="006242E3" w:rsidRDefault="006242E3" w:rsidP="006242E3">
                          <w:pPr>
                            <w:rPr>
                              <w:rFonts w:ascii="Arial" w:hAnsi="Arial" w:cs="Arial"/>
                              <w:color w:val="808080" w:themeColor="background1" w:themeShade="80"/>
                              <w:sz w:val="18"/>
                            </w:rPr>
                          </w:pPr>
                          <w:r w:rsidRPr="00DB5DD0">
                            <w:rPr>
                              <w:rFonts w:ascii="Arial" w:hAnsi="Arial" w:cs="Arial"/>
                              <w:color w:val="808080" w:themeColor="background1" w:themeShade="80"/>
                              <w:sz w:val="18"/>
                            </w:rPr>
                            <w:t>53604 Bad Honnef</w:t>
                          </w:r>
                        </w:p>
                        <w:p w14:paraId="681404B9"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 xml:space="preserve">Fon: +49 </w:t>
                          </w:r>
                          <w:r w:rsidRPr="00DB5DD0">
                            <w:rPr>
                              <w:rFonts w:ascii="Arial" w:hAnsi="Arial" w:cs="Arial"/>
                              <w:color w:val="808080" w:themeColor="background1" w:themeShade="80"/>
                              <w:sz w:val="18"/>
                            </w:rPr>
                            <w:t>2224</w:t>
                          </w:r>
                          <w:r>
                            <w:rPr>
                              <w:rFonts w:ascii="Arial" w:hAnsi="Arial" w:cs="Arial"/>
                              <w:color w:val="808080" w:themeColor="background1" w:themeShade="80"/>
                              <w:sz w:val="18"/>
                            </w:rPr>
                            <w:t xml:space="preserve"> </w:t>
                          </w:r>
                          <w:r w:rsidRPr="00DB5DD0">
                            <w:rPr>
                              <w:rFonts w:ascii="Arial" w:hAnsi="Arial" w:cs="Arial"/>
                              <w:color w:val="808080" w:themeColor="background1" w:themeShade="80"/>
                              <w:sz w:val="18"/>
                            </w:rPr>
                            <w:t>9377-</w:t>
                          </w:r>
                          <w:r>
                            <w:rPr>
                              <w:rFonts w:ascii="Arial" w:hAnsi="Arial" w:cs="Arial"/>
                              <w:color w:val="808080" w:themeColor="background1" w:themeShade="80"/>
                              <w:sz w:val="18"/>
                            </w:rPr>
                            <w:t>17</w:t>
                          </w:r>
                        </w:p>
                        <w:p w14:paraId="6306138F"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c.scharrenbroch@</w:t>
                          </w:r>
                        </w:p>
                        <w:p w14:paraId="7B29336E"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moebelindustrie.de</w:t>
                          </w:r>
                        </w:p>
                        <w:p w14:paraId="3D0E04F8" w14:textId="77777777" w:rsidR="006242E3" w:rsidRPr="009C1572" w:rsidRDefault="006242E3" w:rsidP="003E1349">
                          <w:pPr>
                            <w:rPr>
                              <w:rFonts w:ascii="Arial" w:hAnsi="Arial" w:cs="Arial"/>
                              <w:b/>
                              <w:bCs/>
                              <w:color w:val="808080" w:themeColor="background1" w:themeShade="80"/>
                              <w:sz w:val="18"/>
                            </w:rPr>
                          </w:pPr>
                        </w:p>
                        <w:p w14:paraId="324537A8" w14:textId="77777777" w:rsidR="00F002D6" w:rsidRPr="009C1572" w:rsidRDefault="00F002D6" w:rsidP="003E1349">
                          <w:pPr>
                            <w:rPr>
                              <w:rFonts w:ascii="Arial" w:hAnsi="Arial" w:cs="Arial"/>
                              <w:color w:val="808080" w:themeColor="background1" w:themeShade="80"/>
                              <w:sz w:val="18"/>
                            </w:rPr>
                          </w:pPr>
                          <w:r w:rsidRPr="009C1572">
                            <w:rPr>
                              <w:rFonts w:ascii="Arial" w:hAnsi="Arial" w:cs="Arial"/>
                              <w:color w:val="808080" w:themeColor="background1" w:themeShade="80"/>
                              <w:sz w:val="18"/>
                            </w:rPr>
                            <w:t xml:space="preserve">Dr. Frank B. Müller </w:t>
                          </w:r>
                        </w:p>
                        <w:p w14:paraId="2474F8E2" w14:textId="77777777" w:rsidR="00F002D6" w:rsidRPr="009C1572" w:rsidRDefault="00F002D6" w:rsidP="003E1349">
                          <w:pPr>
                            <w:rPr>
                              <w:rFonts w:ascii="Arial" w:hAnsi="Arial" w:cs="Arial"/>
                              <w:color w:val="808080" w:themeColor="background1" w:themeShade="80"/>
                              <w:sz w:val="18"/>
                            </w:rPr>
                          </w:pPr>
                          <w:r>
                            <w:rPr>
                              <w:rFonts w:ascii="Arial" w:hAnsi="Arial" w:cs="Arial"/>
                              <w:color w:val="808080" w:themeColor="background1" w:themeShade="80"/>
                              <w:sz w:val="18"/>
                            </w:rPr>
                            <w:t>Goebenstr. 4-10</w:t>
                          </w:r>
                        </w:p>
                        <w:p w14:paraId="367CA934" w14:textId="77777777" w:rsidR="00F002D6" w:rsidRPr="009C1572" w:rsidRDefault="00F002D6" w:rsidP="003E1349">
                          <w:pPr>
                            <w:rPr>
                              <w:rFonts w:ascii="Arial" w:hAnsi="Arial" w:cs="Arial"/>
                              <w:color w:val="808080" w:themeColor="background1" w:themeShade="80"/>
                              <w:sz w:val="18"/>
                            </w:rPr>
                          </w:pPr>
                          <w:r>
                            <w:rPr>
                              <w:rFonts w:ascii="Arial" w:hAnsi="Arial" w:cs="Arial"/>
                              <w:color w:val="808080" w:themeColor="background1" w:themeShade="80"/>
                              <w:sz w:val="18"/>
                            </w:rPr>
                            <w:t>32052 Herford</w:t>
                          </w:r>
                        </w:p>
                        <w:p w14:paraId="67740515"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Fon: +49 5221 1265-20</w:t>
                          </w:r>
                        </w:p>
                        <w:p w14:paraId="68F3E49F"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Fax: +49 5221 1265-65</w:t>
                          </w:r>
                        </w:p>
                        <w:p w14:paraId="6F969A79"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mueller@vhk-herford.de</w:t>
                          </w:r>
                        </w:p>
                        <w:p w14:paraId="79829F98" w14:textId="77777777" w:rsidR="00B57BED" w:rsidRPr="009C1572" w:rsidRDefault="00B57BED" w:rsidP="00B57BED">
                          <w:pPr>
                            <w:rPr>
                              <w:rFonts w:ascii="Arial" w:hAnsi="Arial" w:cs="Arial"/>
                              <w:b/>
                              <w:bCs/>
                              <w:color w:val="808080" w:themeColor="background1" w:themeShade="80"/>
                              <w:sz w:val="18"/>
                              <w:lang w:val="fr-FR"/>
                            </w:rPr>
                          </w:pPr>
                        </w:p>
                        <w:p w14:paraId="23318A33" w14:textId="77777777" w:rsidR="00B57BED" w:rsidRPr="00F37DE0" w:rsidRDefault="00B57BED" w:rsidP="00B57BED">
                          <w:pPr>
                            <w:rPr>
                              <w:rFonts w:ascii="Arial" w:hAnsi="Arial" w:cs="Arial"/>
                              <w:color w:val="FF0000"/>
                              <w:sz w:val="18"/>
                              <w:lang w:val="fr-FR"/>
                            </w:rPr>
                          </w:pPr>
                          <w:r w:rsidRPr="00F37DE0">
                            <w:rPr>
                              <w:rFonts w:ascii="Arial" w:hAnsi="Arial" w:cs="Arial"/>
                              <w:b/>
                              <w:bCs/>
                              <w:color w:val="FF0000"/>
                              <w:sz w:val="18"/>
                              <w:lang w:val="fr-FR"/>
                            </w:rPr>
                            <w:t>Download:</w:t>
                          </w:r>
                        </w:p>
                        <w:p w14:paraId="3E8F834B" w14:textId="77777777" w:rsidR="00B57BED" w:rsidRPr="00F37DE0" w:rsidRDefault="00B57BED" w:rsidP="00B57BED">
                          <w:pPr>
                            <w:rPr>
                              <w:rFonts w:ascii="Arial" w:hAnsi="Arial" w:cs="Arial"/>
                              <w:color w:val="FF0000"/>
                              <w:sz w:val="18"/>
                              <w:szCs w:val="18"/>
                              <w:lang w:val="fr-FR"/>
                            </w:rPr>
                          </w:pPr>
                          <w:r w:rsidRPr="00F37DE0">
                            <w:rPr>
                              <w:rFonts w:ascii="Arial" w:hAnsi="Arial" w:cs="Arial"/>
                              <w:color w:val="FF0000"/>
                              <w:sz w:val="18"/>
                              <w:lang w:val="fr-FR"/>
                            </w:rPr>
                            <w:t>www.vh</w:t>
                          </w:r>
                          <w:r w:rsidRPr="00F37DE0">
                            <w:rPr>
                              <w:rFonts w:ascii="Arial" w:hAnsi="Arial" w:cs="Arial"/>
                              <w:color w:val="FF0000"/>
                              <w:sz w:val="18"/>
                              <w:szCs w:val="18"/>
                              <w:lang w:val="fr-FR"/>
                            </w:rPr>
                            <w:t>k-herford.de/</w:t>
                          </w:r>
                        </w:p>
                        <w:p w14:paraId="7FB117AD" w14:textId="7B8D0048" w:rsidR="00F002D6" w:rsidRPr="00B57BED" w:rsidRDefault="00B57BED" w:rsidP="003E1349">
                          <w:pPr>
                            <w:rPr>
                              <w:rFonts w:ascii="Arial" w:hAnsi="Arial" w:cs="Arial"/>
                              <w:color w:val="FF0000"/>
                              <w:sz w:val="18"/>
                              <w:szCs w:val="18"/>
                            </w:rPr>
                          </w:pPr>
                          <w:r w:rsidRPr="00F37DE0">
                            <w:rPr>
                              <w:rFonts w:ascii="Arial" w:hAnsi="Arial" w:cs="Arial"/>
                              <w:color w:val="FF0000"/>
                              <w:sz w:val="18"/>
                              <w:szCs w:val="18"/>
                            </w:rPr>
                            <w:t>Presse  (</w:t>
                          </w:r>
                          <w:r>
                            <w:rPr>
                              <w:rFonts w:ascii="Arial" w:hAnsi="Arial" w:cs="Arial"/>
                              <w:color w:val="FF0000"/>
                              <w:sz w:val="18"/>
                              <w:szCs w:val="18"/>
                            </w:rPr>
                            <w:t>vhnd2217</w:t>
                          </w:r>
                          <w:r w:rsidRPr="00F37DE0">
                            <w:rPr>
                              <w:rFonts w:ascii="Arial" w:hAnsi="Arial" w:cs="Arial"/>
                              <w:color w:val="FF0000"/>
                              <w:sz w:val="18"/>
                              <w:szCs w:val="18"/>
                            </w:rPr>
                            <w:t>)</w:t>
                          </w:r>
                        </w:p>
                        <w:p w14:paraId="3D08D7CF" w14:textId="77777777" w:rsidR="00E130C7" w:rsidRPr="00E130C7" w:rsidRDefault="00E130C7" w:rsidP="00E130C7"/>
                        <w:p w14:paraId="174C0282" w14:textId="77777777" w:rsidR="00F002D6" w:rsidRPr="00DF2D03" w:rsidRDefault="00F002D6" w:rsidP="00DF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FFC20" id="_x0000_t202" coordsize="21600,21600" o:spt="202" path="m,l,21600r21600,l21600,xe">
              <v:stroke joinstyle="miter"/>
              <v:path gradientshapeok="t" o:connecttype="rect"/>
            </v:shapetype>
            <v:shape id="Text Box 14" o:spid="_x0000_s1027" type="#_x0000_t202" style="position:absolute;margin-left:383.65pt;margin-top:-227.15pt;width:118.8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" filled="f" stroked="f">
              <v:textbox>
                <w:txbxContent>
                  <w:p w14:paraId="16D2DBC1" w14:textId="0CB2D0A4" w:rsidR="00F002D6" w:rsidRDefault="00F002D6" w:rsidP="003E1349">
                    <w:pPr>
                      <w:rPr>
                        <w:rFonts w:ascii="Arial" w:hAnsi="Arial" w:cs="Arial"/>
                        <w:b/>
                        <w:bCs/>
                        <w:color w:val="808080" w:themeColor="background1" w:themeShade="80"/>
                        <w:sz w:val="18"/>
                      </w:rPr>
                    </w:pPr>
                    <w:r>
                      <w:rPr>
                        <w:rFonts w:ascii="Arial" w:hAnsi="Arial" w:cs="Arial"/>
                        <w:b/>
                        <w:bCs/>
                        <w:color w:val="808080" w:themeColor="background1" w:themeShade="80"/>
                        <w:sz w:val="18"/>
                      </w:rPr>
                      <w:t>Pressekontakt</w:t>
                    </w:r>
                  </w:p>
                  <w:p w14:paraId="42FAE4B1" w14:textId="2E242E39" w:rsidR="006242E3" w:rsidRDefault="006242E3" w:rsidP="003E1349">
                    <w:pPr>
                      <w:rPr>
                        <w:rFonts w:ascii="Arial" w:hAnsi="Arial" w:cs="Arial"/>
                        <w:b/>
                        <w:bCs/>
                        <w:color w:val="808080" w:themeColor="background1" w:themeShade="80"/>
                        <w:sz w:val="18"/>
                      </w:rPr>
                    </w:pPr>
                  </w:p>
                  <w:p w14:paraId="5DE163C7"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Christine Scharrenbroch</w:t>
                    </w:r>
                  </w:p>
                  <w:p w14:paraId="2ABDA049"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Flutgraben 2</w:t>
                    </w:r>
                  </w:p>
                  <w:p w14:paraId="47BAE5F0" w14:textId="77777777" w:rsidR="006242E3" w:rsidRDefault="006242E3" w:rsidP="006242E3">
                    <w:pPr>
                      <w:rPr>
                        <w:rFonts w:ascii="Arial" w:hAnsi="Arial" w:cs="Arial"/>
                        <w:color w:val="808080" w:themeColor="background1" w:themeShade="80"/>
                        <w:sz w:val="18"/>
                      </w:rPr>
                    </w:pPr>
                    <w:r w:rsidRPr="00DB5DD0">
                      <w:rPr>
                        <w:rFonts w:ascii="Arial" w:hAnsi="Arial" w:cs="Arial"/>
                        <w:color w:val="808080" w:themeColor="background1" w:themeShade="80"/>
                        <w:sz w:val="18"/>
                      </w:rPr>
                      <w:t>53604 Bad Honnef</w:t>
                    </w:r>
                  </w:p>
                  <w:p w14:paraId="681404B9"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 xml:space="preserve">Fon: +49 </w:t>
                    </w:r>
                    <w:r w:rsidRPr="00DB5DD0">
                      <w:rPr>
                        <w:rFonts w:ascii="Arial" w:hAnsi="Arial" w:cs="Arial"/>
                        <w:color w:val="808080" w:themeColor="background1" w:themeShade="80"/>
                        <w:sz w:val="18"/>
                      </w:rPr>
                      <w:t>2224</w:t>
                    </w:r>
                    <w:r>
                      <w:rPr>
                        <w:rFonts w:ascii="Arial" w:hAnsi="Arial" w:cs="Arial"/>
                        <w:color w:val="808080" w:themeColor="background1" w:themeShade="80"/>
                        <w:sz w:val="18"/>
                      </w:rPr>
                      <w:t xml:space="preserve"> </w:t>
                    </w:r>
                    <w:r w:rsidRPr="00DB5DD0">
                      <w:rPr>
                        <w:rFonts w:ascii="Arial" w:hAnsi="Arial" w:cs="Arial"/>
                        <w:color w:val="808080" w:themeColor="background1" w:themeShade="80"/>
                        <w:sz w:val="18"/>
                      </w:rPr>
                      <w:t>9377-</w:t>
                    </w:r>
                    <w:r>
                      <w:rPr>
                        <w:rFonts w:ascii="Arial" w:hAnsi="Arial" w:cs="Arial"/>
                        <w:color w:val="808080" w:themeColor="background1" w:themeShade="80"/>
                        <w:sz w:val="18"/>
                      </w:rPr>
                      <w:t>17</w:t>
                    </w:r>
                  </w:p>
                  <w:p w14:paraId="6306138F"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c.scharrenbroch@</w:t>
                    </w:r>
                  </w:p>
                  <w:p w14:paraId="7B29336E" w14:textId="77777777" w:rsidR="006242E3" w:rsidRDefault="006242E3" w:rsidP="006242E3">
                    <w:pPr>
                      <w:rPr>
                        <w:rFonts w:ascii="Arial" w:hAnsi="Arial" w:cs="Arial"/>
                        <w:color w:val="808080" w:themeColor="background1" w:themeShade="80"/>
                        <w:sz w:val="18"/>
                      </w:rPr>
                    </w:pPr>
                    <w:r>
                      <w:rPr>
                        <w:rFonts w:ascii="Arial" w:hAnsi="Arial" w:cs="Arial"/>
                        <w:color w:val="808080" w:themeColor="background1" w:themeShade="80"/>
                        <w:sz w:val="18"/>
                      </w:rPr>
                      <w:t>moebelindustrie.de</w:t>
                    </w:r>
                  </w:p>
                  <w:p w14:paraId="3D0E04F8" w14:textId="77777777" w:rsidR="006242E3" w:rsidRPr="009C1572" w:rsidRDefault="006242E3" w:rsidP="003E1349">
                    <w:pPr>
                      <w:rPr>
                        <w:rFonts w:ascii="Arial" w:hAnsi="Arial" w:cs="Arial"/>
                        <w:b/>
                        <w:bCs/>
                        <w:color w:val="808080" w:themeColor="background1" w:themeShade="80"/>
                        <w:sz w:val="18"/>
                      </w:rPr>
                    </w:pPr>
                  </w:p>
                  <w:p w14:paraId="324537A8" w14:textId="77777777" w:rsidR="00F002D6" w:rsidRPr="009C1572" w:rsidRDefault="00F002D6" w:rsidP="003E1349">
                    <w:pPr>
                      <w:rPr>
                        <w:rFonts w:ascii="Arial" w:hAnsi="Arial" w:cs="Arial"/>
                        <w:color w:val="808080" w:themeColor="background1" w:themeShade="80"/>
                        <w:sz w:val="18"/>
                      </w:rPr>
                    </w:pPr>
                    <w:r w:rsidRPr="009C1572">
                      <w:rPr>
                        <w:rFonts w:ascii="Arial" w:hAnsi="Arial" w:cs="Arial"/>
                        <w:color w:val="808080" w:themeColor="background1" w:themeShade="80"/>
                        <w:sz w:val="18"/>
                      </w:rPr>
                      <w:t xml:space="preserve">Dr. Frank B. Müller </w:t>
                    </w:r>
                  </w:p>
                  <w:p w14:paraId="2474F8E2" w14:textId="77777777" w:rsidR="00F002D6" w:rsidRPr="009C1572" w:rsidRDefault="00F002D6" w:rsidP="003E1349">
                    <w:pPr>
                      <w:rPr>
                        <w:rFonts w:ascii="Arial" w:hAnsi="Arial" w:cs="Arial"/>
                        <w:color w:val="808080" w:themeColor="background1" w:themeShade="80"/>
                        <w:sz w:val="18"/>
                      </w:rPr>
                    </w:pPr>
                    <w:r>
                      <w:rPr>
                        <w:rFonts w:ascii="Arial" w:hAnsi="Arial" w:cs="Arial"/>
                        <w:color w:val="808080" w:themeColor="background1" w:themeShade="80"/>
                        <w:sz w:val="18"/>
                      </w:rPr>
                      <w:t>Goebenstr. 4-10</w:t>
                    </w:r>
                  </w:p>
                  <w:p w14:paraId="367CA934" w14:textId="77777777" w:rsidR="00F002D6" w:rsidRPr="009C1572" w:rsidRDefault="00F002D6" w:rsidP="003E1349">
                    <w:pPr>
                      <w:rPr>
                        <w:rFonts w:ascii="Arial" w:hAnsi="Arial" w:cs="Arial"/>
                        <w:color w:val="808080" w:themeColor="background1" w:themeShade="80"/>
                        <w:sz w:val="18"/>
                      </w:rPr>
                    </w:pPr>
                    <w:r>
                      <w:rPr>
                        <w:rFonts w:ascii="Arial" w:hAnsi="Arial" w:cs="Arial"/>
                        <w:color w:val="808080" w:themeColor="background1" w:themeShade="80"/>
                        <w:sz w:val="18"/>
                      </w:rPr>
                      <w:t>32052 Herford</w:t>
                    </w:r>
                  </w:p>
                  <w:p w14:paraId="67740515"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Fon: +49 5221 1265-20</w:t>
                    </w:r>
                  </w:p>
                  <w:p w14:paraId="68F3E49F"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Fax: +49 5221 1265-65</w:t>
                    </w:r>
                  </w:p>
                  <w:p w14:paraId="6F969A79" w14:textId="77777777" w:rsidR="00F002D6" w:rsidRPr="00D34345" w:rsidRDefault="00F002D6" w:rsidP="003E1349">
                    <w:pPr>
                      <w:rPr>
                        <w:rFonts w:ascii="Arial" w:hAnsi="Arial" w:cs="Arial"/>
                        <w:color w:val="808080" w:themeColor="background1" w:themeShade="80"/>
                        <w:sz w:val="18"/>
                      </w:rPr>
                    </w:pPr>
                    <w:r w:rsidRPr="00D34345">
                      <w:rPr>
                        <w:rFonts w:ascii="Arial" w:hAnsi="Arial" w:cs="Arial"/>
                        <w:color w:val="808080" w:themeColor="background1" w:themeShade="80"/>
                        <w:sz w:val="18"/>
                      </w:rPr>
                      <w:t>mueller@vhk-herford.de</w:t>
                    </w:r>
                  </w:p>
                  <w:p w14:paraId="79829F98" w14:textId="77777777" w:rsidR="00B57BED" w:rsidRPr="009C1572" w:rsidRDefault="00B57BED" w:rsidP="00B57BED">
                    <w:pPr>
                      <w:rPr>
                        <w:rFonts w:ascii="Arial" w:hAnsi="Arial" w:cs="Arial"/>
                        <w:b/>
                        <w:bCs/>
                        <w:color w:val="808080" w:themeColor="background1" w:themeShade="80"/>
                        <w:sz w:val="18"/>
                        <w:lang w:val="fr-FR"/>
                      </w:rPr>
                    </w:pPr>
                  </w:p>
                  <w:p w14:paraId="23318A33" w14:textId="77777777" w:rsidR="00B57BED" w:rsidRPr="00F37DE0" w:rsidRDefault="00B57BED" w:rsidP="00B57BED">
                    <w:pPr>
                      <w:rPr>
                        <w:rFonts w:ascii="Arial" w:hAnsi="Arial" w:cs="Arial"/>
                        <w:color w:val="FF0000"/>
                        <w:sz w:val="18"/>
                        <w:lang w:val="fr-FR"/>
                      </w:rPr>
                    </w:pPr>
                    <w:r w:rsidRPr="00F37DE0">
                      <w:rPr>
                        <w:rFonts w:ascii="Arial" w:hAnsi="Arial" w:cs="Arial"/>
                        <w:b/>
                        <w:bCs/>
                        <w:color w:val="FF0000"/>
                        <w:sz w:val="18"/>
                        <w:lang w:val="fr-FR"/>
                      </w:rPr>
                      <w:t>Download:</w:t>
                    </w:r>
                  </w:p>
                  <w:p w14:paraId="3E8F834B" w14:textId="77777777" w:rsidR="00B57BED" w:rsidRPr="00F37DE0" w:rsidRDefault="00B57BED" w:rsidP="00B57BED">
                    <w:pPr>
                      <w:rPr>
                        <w:rFonts w:ascii="Arial" w:hAnsi="Arial" w:cs="Arial"/>
                        <w:color w:val="FF0000"/>
                        <w:sz w:val="18"/>
                        <w:szCs w:val="18"/>
                        <w:lang w:val="fr-FR"/>
                      </w:rPr>
                    </w:pPr>
                    <w:r w:rsidRPr="00F37DE0">
                      <w:rPr>
                        <w:rFonts w:ascii="Arial" w:hAnsi="Arial" w:cs="Arial"/>
                        <w:color w:val="FF0000"/>
                        <w:sz w:val="18"/>
                        <w:lang w:val="fr-FR"/>
                      </w:rPr>
                      <w:t>www.vh</w:t>
                    </w:r>
                    <w:r w:rsidRPr="00F37DE0">
                      <w:rPr>
                        <w:rFonts w:ascii="Arial" w:hAnsi="Arial" w:cs="Arial"/>
                        <w:color w:val="FF0000"/>
                        <w:sz w:val="18"/>
                        <w:szCs w:val="18"/>
                        <w:lang w:val="fr-FR"/>
                      </w:rPr>
                      <w:t>k-herford.de/</w:t>
                    </w:r>
                  </w:p>
                  <w:p w14:paraId="7FB117AD" w14:textId="7B8D0048" w:rsidR="00F002D6" w:rsidRPr="00B57BED" w:rsidRDefault="00B57BED" w:rsidP="003E1349">
                    <w:pPr>
                      <w:rPr>
                        <w:rFonts w:ascii="Arial" w:hAnsi="Arial" w:cs="Arial"/>
                        <w:color w:val="FF0000"/>
                        <w:sz w:val="18"/>
                        <w:szCs w:val="18"/>
                      </w:rPr>
                    </w:pPr>
                    <w:r w:rsidRPr="00F37DE0">
                      <w:rPr>
                        <w:rFonts w:ascii="Arial" w:hAnsi="Arial" w:cs="Arial"/>
                        <w:color w:val="FF0000"/>
                        <w:sz w:val="18"/>
                        <w:szCs w:val="18"/>
                      </w:rPr>
                      <w:t>Presse  (</w:t>
                    </w:r>
                    <w:r>
                      <w:rPr>
                        <w:rFonts w:ascii="Arial" w:hAnsi="Arial" w:cs="Arial"/>
                        <w:color w:val="FF0000"/>
                        <w:sz w:val="18"/>
                        <w:szCs w:val="18"/>
                      </w:rPr>
                      <w:t>vhnd2217</w:t>
                    </w:r>
                    <w:r w:rsidRPr="00F37DE0">
                      <w:rPr>
                        <w:rFonts w:ascii="Arial" w:hAnsi="Arial" w:cs="Arial"/>
                        <w:color w:val="FF0000"/>
                        <w:sz w:val="18"/>
                        <w:szCs w:val="18"/>
                      </w:rPr>
                      <w:t>)</w:t>
                    </w:r>
                  </w:p>
                  <w:p w14:paraId="3D08D7CF" w14:textId="77777777" w:rsidR="00E130C7" w:rsidRPr="00E130C7" w:rsidRDefault="00E130C7" w:rsidP="00E130C7"/>
                  <w:p w14:paraId="174C0282" w14:textId="77777777" w:rsidR="00F002D6" w:rsidRPr="00DF2D03" w:rsidRDefault="00F002D6" w:rsidP="00DF2D0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5894" w14:textId="77777777" w:rsidR="00F002D6" w:rsidRDefault="00F002D6">
      <w:r>
        <w:separator/>
      </w:r>
    </w:p>
  </w:footnote>
  <w:footnote w:type="continuationSeparator" w:id="0">
    <w:p w14:paraId="67E1791F" w14:textId="77777777" w:rsidR="00F002D6" w:rsidRDefault="00F0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27B5" w14:textId="77777777" w:rsidR="00F002D6" w:rsidRPr="00CC7090" w:rsidRDefault="00F002D6" w:rsidP="00606E29">
    <w:pPr>
      <w:pStyle w:val="Kopfzeile"/>
      <w:spacing w:line="360" w:lineRule="auto"/>
      <w:rPr>
        <w:rFonts w:ascii="Arial" w:hAnsi="Arial" w:cs="Arial"/>
        <w:b/>
        <w:sz w:val="36"/>
      </w:rPr>
    </w:pPr>
    <w:r>
      <w:rPr>
        <w:noProof/>
      </w:rPr>
      <w:drawing>
        <wp:anchor distT="0" distB="0" distL="114300" distR="114300" simplePos="0" relativeHeight="251659264" behindDoc="1" locked="0" layoutInCell="1" allowOverlap="1" wp14:anchorId="0974B966" wp14:editId="5DF940F7">
          <wp:simplePos x="0" y="0"/>
          <wp:positionH relativeFrom="margin">
            <wp:posOffset>4098925</wp:posOffset>
          </wp:positionH>
          <wp:positionV relativeFrom="margin">
            <wp:posOffset>-1648460</wp:posOffset>
          </wp:positionV>
          <wp:extent cx="2339340" cy="693420"/>
          <wp:effectExtent l="0" t="0" r="3810" b="0"/>
          <wp:wrapNone/>
          <wp:docPr id="19" name="Bild 25" descr="Vd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dDP_Logo"/>
                  <pic:cNvPicPr>
                    <a:picLocks noChangeAspect="1" noChangeArrowheads="1"/>
                  </pic:cNvPicPr>
                </pic:nvPicPr>
                <pic:blipFill rotWithShape="1">
                  <a:blip r:embed="rId1"/>
                  <a:srcRect t="-688" b="-688"/>
                  <a:stretch/>
                </pic:blipFill>
                <pic:spPr bwMode="auto">
                  <a:xfrm>
                    <a:off x="0" y="0"/>
                    <a:ext cx="2339340" cy="693420"/>
                  </a:xfrm>
                  <a:prstGeom prst="rect">
                    <a:avLst/>
                  </a:prstGeom>
                  <a:noFill/>
                  <a:ln w="9525">
                    <a:noFill/>
                    <a:miter lim="800000"/>
                    <a:headEnd/>
                    <a:tailEnd/>
                  </a:ln>
                </pic:spPr>
              </pic:pic>
            </a:graphicData>
          </a:graphic>
        </wp:anchor>
      </w:drawing>
    </w:r>
    <w:r>
      <w:rPr>
        <w:rFonts w:ascii="Arial" w:hAnsi="Arial" w:cs="Arial"/>
        <w:b/>
        <w:noProof/>
        <w:sz w:val="36"/>
      </w:rPr>
      <w:drawing>
        <wp:anchor distT="0" distB="0" distL="114300" distR="114300" simplePos="0" relativeHeight="251657216" behindDoc="0" locked="0" layoutInCell="1" allowOverlap="1" wp14:anchorId="3E3E2570" wp14:editId="712F0E21">
          <wp:simplePos x="0" y="0"/>
          <wp:positionH relativeFrom="page">
            <wp:posOffset>-900430</wp:posOffset>
          </wp:positionH>
          <wp:positionV relativeFrom="page">
            <wp:posOffset>-1584325</wp:posOffset>
          </wp:positionV>
          <wp:extent cx="2339340" cy="922020"/>
          <wp:effectExtent l="19050" t="0" r="3810" b="0"/>
          <wp:wrapSquare wrapText="bothSides"/>
          <wp:docPr id="20" name="Bild 24" descr="verbaende-nr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rbaende-nrw_Logo"/>
                  <pic:cNvPicPr>
                    <a:picLocks noChangeAspect="1" noChangeArrowheads="1"/>
                  </pic:cNvPicPr>
                </pic:nvPicPr>
                <pic:blipFill>
                  <a:blip r:embed="rId2"/>
                  <a:srcRect/>
                  <a:stretch>
                    <a:fillRect/>
                  </a:stretch>
                </pic:blipFill>
                <pic:spPr bwMode="auto">
                  <a:xfrm>
                    <a:off x="0" y="0"/>
                    <a:ext cx="2339340" cy="922020"/>
                  </a:xfrm>
                  <a:prstGeom prst="rect">
                    <a:avLst/>
                  </a:prstGeom>
                  <a:noFill/>
                  <a:ln w="9525">
                    <a:noFill/>
                    <a:miter lim="800000"/>
                    <a:headEnd/>
                    <a:tailEnd/>
                  </a:ln>
                </pic:spPr>
              </pic:pic>
            </a:graphicData>
          </a:graphic>
        </wp:anchor>
      </w:drawing>
    </w:r>
    <w:r w:rsidRPr="00CC7090">
      <w:rPr>
        <w:rFonts w:ascii="Arial" w:hAnsi="Arial" w:cs="Arial"/>
        <w:b/>
        <w:sz w:val="36"/>
      </w:rPr>
      <w:t>Presse-Information</w:t>
    </w:r>
  </w:p>
  <w:p w14:paraId="3C370473" w14:textId="518E8ED2" w:rsidR="00F002D6" w:rsidRPr="007A02D4" w:rsidRDefault="006242E3" w:rsidP="00606E29">
    <w:pPr>
      <w:pStyle w:val="Kopfzeile"/>
      <w:tabs>
        <w:tab w:val="clear" w:pos="4536"/>
        <w:tab w:val="clear" w:pos="9072"/>
        <w:tab w:val="left" w:pos="2670"/>
      </w:tabs>
      <w:spacing w:line="360" w:lineRule="auto"/>
      <w:rPr>
        <w:rFonts w:ascii="Arial" w:hAnsi="Arial" w:cs="Arial"/>
        <w:color w:val="808080"/>
      </w:rPr>
    </w:pPr>
    <w:r>
      <w:rPr>
        <w:rFonts w:ascii="Arial" w:hAnsi="Arial" w:cs="Arial"/>
        <w:color w:val="808080"/>
      </w:rPr>
      <w:t>2</w:t>
    </w:r>
    <w:r w:rsidR="00A47075">
      <w:rPr>
        <w:rFonts w:ascii="Arial" w:hAnsi="Arial" w:cs="Arial"/>
        <w:color w:val="808080"/>
      </w:rPr>
      <w:t>1</w:t>
    </w:r>
    <w:r>
      <w:rPr>
        <w:rFonts w:ascii="Arial" w:hAnsi="Arial" w:cs="Arial"/>
        <w:color w:val="808080"/>
      </w:rPr>
      <w:t xml:space="preserve">. September </w:t>
    </w:r>
    <w:r w:rsidR="00F002D6">
      <w:rPr>
        <w:rFonts w:ascii="Arial" w:hAnsi="Arial" w:cs="Arial"/>
        <w:color w:val="808080"/>
      </w:rPr>
      <w:t>20</w:t>
    </w:r>
    <w:r w:rsidR="004201F7">
      <w:rPr>
        <w:rFonts w:ascii="Arial" w:hAnsi="Arial" w:cs="Arial"/>
        <w:color w:val="808080"/>
      </w:rPr>
      <w:t>2</w:t>
    </w:r>
    <w:r w:rsidR="00A47075">
      <w:rPr>
        <w:rFonts w:ascii="Arial" w:hAnsi="Arial" w:cs="Arial"/>
        <w:color w:val="808080"/>
      </w:rPr>
      <w:t>2</w:t>
    </w:r>
  </w:p>
  <w:p w14:paraId="25B28460" w14:textId="77777777" w:rsidR="00F002D6" w:rsidRPr="007A02D4" w:rsidRDefault="00F002D6" w:rsidP="00606E29">
    <w:pPr>
      <w:pStyle w:val="Kopfzeile"/>
      <w:spacing w:line="360" w:lineRule="auto"/>
      <w:rPr>
        <w:rFonts w:ascii="Arial" w:hAnsi="Arial" w:cs="Arial"/>
        <w:color w:val="808080"/>
      </w:rPr>
    </w:pPr>
    <w:r w:rsidRPr="007A02D4">
      <w:rPr>
        <w:rFonts w:ascii="Arial" w:hAnsi="Arial" w:cs="Arial"/>
        <w:color w:val="808080"/>
      </w:rPr>
      <w:t xml:space="preserve">Seite </w:t>
    </w:r>
    <w:r w:rsidRPr="007A02D4">
      <w:rPr>
        <w:rFonts w:ascii="Arial" w:hAnsi="Arial" w:cs="Arial"/>
        <w:color w:val="808080"/>
      </w:rPr>
      <w:fldChar w:fldCharType="begin"/>
    </w:r>
    <w:r w:rsidRPr="007A02D4">
      <w:rPr>
        <w:rFonts w:ascii="Arial" w:hAnsi="Arial" w:cs="Arial"/>
        <w:color w:val="808080"/>
      </w:rPr>
      <w:instrText>PAGE</w:instrText>
    </w:r>
    <w:r w:rsidRPr="007A02D4">
      <w:rPr>
        <w:rFonts w:ascii="Arial" w:hAnsi="Arial" w:cs="Arial"/>
        <w:color w:val="808080"/>
      </w:rPr>
      <w:fldChar w:fldCharType="separate"/>
    </w:r>
    <w:r w:rsidR="00B71538">
      <w:rPr>
        <w:rFonts w:ascii="Arial" w:hAnsi="Arial" w:cs="Arial"/>
        <w:noProof/>
        <w:color w:val="808080"/>
      </w:rPr>
      <w:t>1</w:t>
    </w:r>
    <w:r w:rsidRPr="007A02D4">
      <w:rPr>
        <w:rFonts w:ascii="Arial" w:hAnsi="Arial" w:cs="Arial"/>
        <w:color w:val="808080"/>
      </w:rPr>
      <w:fldChar w:fldCharType="end"/>
    </w:r>
  </w:p>
  <w:p w14:paraId="4C8D0D1F" w14:textId="77777777" w:rsidR="00F002D6" w:rsidRDefault="00F002D6">
    <w:pPr>
      <w:pStyle w:val="Kopfzeile"/>
      <w:spacing w:line="360" w:lineRule="auto"/>
      <w:rPr>
        <w:rFonts w:ascii="Arial" w:hAnsi="Arial" w:cs="Arial"/>
      </w:rPr>
    </w:pPr>
  </w:p>
  <w:p w14:paraId="5A3D4B95" w14:textId="77777777" w:rsidR="00F002D6" w:rsidRDefault="00F002D6">
    <w:pPr>
      <w:pStyle w:val="Kopfzeile"/>
      <w:spacing w:line="360" w:lineRule="auto"/>
      <w:rPr>
        <w:rFonts w:ascii="Arial" w:hAnsi="Arial" w:cs="Arial"/>
      </w:rPr>
    </w:pPr>
    <w:r>
      <w:rPr>
        <w:rFonts w:ascii="Arial" w:hAnsi="Arial" w:cs="Arial"/>
        <w:noProof/>
      </w:rPr>
      <mc:AlternateContent>
        <mc:Choice Requires="wps">
          <w:drawing>
            <wp:anchor distT="0" distB="0" distL="114300" distR="114300" simplePos="0" relativeHeight="251654655" behindDoc="0" locked="0" layoutInCell="1" allowOverlap="1" wp14:anchorId="353DFD07" wp14:editId="2620C4E5">
              <wp:simplePos x="0" y="0"/>
              <wp:positionH relativeFrom="column">
                <wp:posOffset>4904740</wp:posOffset>
              </wp:positionH>
              <wp:positionV relativeFrom="paragraph">
                <wp:posOffset>445770</wp:posOffset>
              </wp:positionV>
              <wp:extent cx="1663065" cy="4284345"/>
              <wp:effectExtent l="0" t="0" r="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4284345"/>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14:paraId="00B753E9" w14:textId="77777777" w:rsidR="00F002D6" w:rsidRDefault="00F002D6" w:rsidP="004D199F">
                          <w:pPr>
                            <w:pStyle w:val="Kopfzeile"/>
                            <w:tabs>
                              <w:tab w:val="clear" w:pos="4536"/>
                              <w:tab w:val="clear" w:pos="9072"/>
                              <w:tab w:val="left" w:pos="5880"/>
                            </w:tabs>
                            <w:rPr>
                              <w:rFonts w:ascii="Arial" w:hAnsi="Arial" w:cs="Arial"/>
                              <w:b/>
                              <w:color w:val="808080" w:themeColor="background1" w:themeShade="80"/>
                              <w:sz w:val="18"/>
                            </w:rPr>
                          </w:pPr>
                          <w:r>
                            <w:rPr>
                              <w:rFonts w:ascii="Arial" w:hAnsi="Arial" w:cs="Arial"/>
                              <w:b/>
                              <w:color w:val="808080" w:themeColor="background1" w:themeShade="80"/>
                              <w:sz w:val="18"/>
                            </w:rPr>
                            <w:t>Verband der Deutschen</w:t>
                          </w:r>
                        </w:p>
                        <w:p w14:paraId="141AB311" w14:textId="77777777" w:rsidR="00F002D6" w:rsidRDefault="00F002D6" w:rsidP="004D199F">
                          <w:pPr>
                            <w:pStyle w:val="Kopfzeile"/>
                            <w:tabs>
                              <w:tab w:val="clear" w:pos="4536"/>
                              <w:tab w:val="clear" w:pos="9072"/>
                              <w:tab w:val="left" w:pos="5880"/>
                            </w:tabs>
                            <w:rPr>
                              <w:rFonts w:ascii="Arial" w:hAnsi="Arial" w:cs="Arial"/>
                              <w:b/>
                              <w:color w:val="808080" w:themeColor="background1" w:themeShade="80"/>
                              <w:sz w:val="18"/>
                            </w:rPr>
                          </w:pPr>
                          <w:r>
                            <w:rPr>
                              <w:rFonts w:ascii="Arial" w:hAnsi="Arial" w:cs="Arial"/>
                              <w:b/>
                              <w:color w:val="808080" w:themeColor="background1" w:themeShade="80"/>
                              <w:sz w:val="18"/>
                            </w:rPr>
                            <w:t>Polstermöbelindustrie e.V.</w:t>
                          </w:r>
                        </w:p>
                        <w:p w14:paraId="5F54471A" w14:textId="77777777" w:rsidR="00F002D6" w:rsidRPr="00D76F5D" w:rsidRDefault="00F002D6" w:rsidP="004D199F">
                          <w:pPr>
                            <w:pStyle w:val="Kopfzeile"/>
                            <w:tabs>
                              <w:tab w:val="clear" w:pos="4536"/>
                              <w:tab w:val="clear" w:pos="9072"/>
                              <w:tab w:val="left" w:pos="5880"/>
                            </w:tabs>
                            <w:rPr>
                              <w:rFonts w:ascii="Arial" w:hAnsi="Arial" w:cs="Arial"/>
                              <w:color w:val="808080" w:themeColor="background1" w:themeShade="80"/>
                              <w:sz w:val="18"/>
                            </w:rPr>
                          </w:pPr>
                        </w:p>
                        <w:p w14:paraId="3F389111" w14:textId="77777777" w:rsidR="00B71538" w:rsidRDefault="00B71538" w:rsidP="00B71538">
                          <w:pPr>
                            <w:pStyle w:val="Kopfzeile"/>
                            <w:tabs>
                              <w:tab w:val="clear" w:pos="4536"/>
                              <w:tab w:val="clear" w:pos="9072"/>
                              <w:tab w:val="left" w:pos="5880"/>
                            </w:tabs>
                            <w:rPr>
                              <w:rFonts w:ascii="Arial" w:hAnsi="Arial" w:cs="Arial"/>
                              <w:color w:val="808080" w:themeColor="background1" w:themeShade="80"/>
                              <w:sz w:val="18"/>
                            </w:rPr>
                          </w:pPr>
                          <w:r>
                            <w:rPr>
                              <w:rFonts w:ascii="Arial" w:hAnsi="Arial" w:cs="Arial"/>
                              <w:color w:val="808080" w:themeColor="background1" w:themeShade="80"/>
                              <w:sz w:val="18"/>
                            </w:rPr>
                            <w:t>Jan Kurth</w:t>
                          </w:r>
                        </w:p>
                        <w:p w14:paraId="78220872"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iCs/>
                              <w:color w:val="808080" w:themeColor="background1" w:themeShade="80"/>
                              <w:sz w:val="18"/>
                            </w:rPr>
                            <w:t>Goebenstr. 4-10</w:t>
                          </w:r>
                        </w:p>
                        <w:p w14:paraId="4CAB045C"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32052 Herford</w:t>
                          </w:r>
                        </w:p>
                        <w:p w14:paraId="57D31C81"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Fon: +49 5221 1265-0</w:t>
                          </w:r>
                        </w:p>
                        <w:p w14:paraId="58F96DF5"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Fax: +49 5221 1265-65</w:t>
                          </w:r>
                        </w:p>
                        <w:p w14:paraId="73FC3BD3"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info@vhk-herford.de</w:t>
                          </w:r>
                        </w:p>
                        <w:p w14:paraId="2E8FF61B" w14:textId="77777777" w:rsidR="00F002D6" w:rsidRPr="00D34345" w:rsidRDefault="00B71538" w:rsidP="00B71538">
                          <w:pPr>
                            <w:pStyle w:val="Kopfzeile"/>
                            <w:tabs>
                              <w:tab w:val="clear" w:pos="4536"/>
                              <w:tab w:val="clear" w:pos="9072"/>
                              <w:tab w:val="left" w:pos="5880"/>
                            </w:tabs>
                            <w:rPr>
                              <w:rFonts w:ascii="Arial" w:hAnsi="Arial" w:cs="Arial"/>
                              <w:color w:val="777777"/>
                              <w:sz w:val="18"/>
                            </w:rPr>
                          </w:pPr>
                          <w:r w:rsidRPr="00D76F5D">
                            <w:rPr>
                              <w:rFonts w:ascii="Arial" w:hAnsi="Arial" w:cs="Arial"/>
                              <w:color w:val="808080" w:themeColor="background1" w:themeShade="80"/>
                              <w:sz w:val="18"/>
                              <w:lang w:val="fr-FR"/>
                            </w:rPr>
                            <w:t>www.vhk-herford.de</w:t>
                          </w:r>
                          <w:r w:rsidR="00F002D6" w:rsidRPr="00D34345">
                            <w:rPr>
                              <w:rFonts w:ascii="Arial" w:hAnsi="Arial" w:cs="Arial"/>
                              <w:color w:val="808080" w:themeColor="background1" w:themeShade="80"/>
                              <w:sz w:val="18"/>
                            </w:rPr>
                            <w:br/>
                          </w:r>
                        </w:p>
                        <w:p w14:paraId="63E12560"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4F63BD39"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405F1C62"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1BD0ABED"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2F607226"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br/>
                          </w:r>
                        </w:p>
                        <w:p w14:paraId="2207E77C"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QR-Code zur Webseite</w:t>
                          </w:r>
                        </w:p>
                        <w:p w14:paraId="2448450F"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der Verbände der Holz-</w:t>
                          </w:r>
                        </w:p>
                        <w:p w14:paraId="038E0F18"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 xml:space="preserve">und Möbelindustrie </w:t>
                          </w:r>
                        </w:p>
                        <w:p w14:paraId="7BE5B97F"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Nordrhein-Westfalen e.V.</w:t>
                          </w:r>
                        </w:p>
                        <w:p w14:paraId="370A3CAA"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www.vhk-herford.de</w:t>
                          </w:r>
                        </w:p>
                        <w:p w14:paraId="1EC62598" w14:textId="77777777" w:rsidR="00F002D6" w:rsidRPr="00AA5A7E" w:rsidRDefault="00F002D6" w:rsidP="00F130A2">
                          <w:pPr>
                            <w:pStyle w:val="Kopfzeile"/>
                            <w:tabs>
                              <w:tab w:val="clear" w:pos="4536"/>
                              <w:tab w:val="clear" w:pos="9072"/>
                              <w:tab w:val="left" w:pos="5880"/>
                            </w:tabs>
                            <w:rPr>
                              <w:rFonts w:ascii="Arial" w:hAnsi="Arial" w:cs="Arial"/>
                              <w:color w:val="777777"/>
                              <w:sz w:val="18"/>
                              <w:lang w:val="fr-FR"/>
                            </w:rPr>
                          </w:pPr>
                          <w:r w:rsidRPr="00D34345">
                            <w:rPr>
                              <w:rFonts w:ascii="Arial" w:hAnsi="Arial" w:cs="Arial"/>
                              <w:color w:val="777777"/>
                              <w:sz w:val="18"/>
                            </w:rPr>
                            <w:br/>
                          </w:r>
                          <w:r>
                            <w:rPr>
                              <w:noProof/>
                            </w:rPr>
                            <w:drawing>
                              <wp:inline distT="0" distB="0" distL="0" distR="0" wp14:anchorId="28EE54B6" wp14:editId="5A34878F">
                                <wp:extent cx="790575" cy="79057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png"/>
                                        <pic:cNvPicPr/>
                                      </pic:nvPicPr>
                                      <pic:blipFill>
                                        <a:blip r:embed="rId3">
                                          <a:extLst>
                                            <a:ext uri="{28A0092B-C50C-407E-A947-70E740481C1C}">
                                              <a14:useLocalDpi xmlns:a14="http://schemas.microsoft.com/office/drawing/2010/main" val="0"/>
                                            </a:ext>
                                          </a:extLst>
                                        </a:blip>
                                        <a:stretch>
                                          <a:fillRect/>
                                        </a:stretch>
                                      </pic:blipFill>
                                      <pic:spPr>
                                        <a:xfrm>
                                          <a:off x="0" y="0"/>
                                          <a:ext cx="791533" cy="791533"/>
                                        </a:xfrm>
                                        <a:prstGeom prst="rect">
                                          <a:avLst/>
                                        </a:prstGeom>
                                      </pic:spPr>
                                    </pic:pic>
                                  </a:graphicData>
                                </a:graphic>
                              </wp:inline>
                            </w:drawing>
                          </w:r>
                        </w:p>
                        <w:p w14:paraId="329CF7E9" w14:textId="77777777" w:rsidR="00F002D6" w:rsidRPr="003D2B45" w:rsidRDefault="00F002D6" w:rsidP="00F130A2">
                          <w:pPr>
                            <w:rPr>
                              <w:lang w:val="fr-FR"/>
                            </w:rPr>
                          </w:pPr>
                        </w:p>
                        <w:p w14:paraId="4ADF6841" w14:textId="77777777" w:rsidR="00F002D6" w:rsidRPr="00D76F5D" w:rsidRDefault="00F002D6" w:rsidP="00BD5E38">
                          <w:pPr>
                            <w:pStyle w:val="Kopfzeile"/>
                            <w:tabs>
                              <w:tab w:val="clear" w:pos="4536"/>
                              <w:tab w:val="clear" w:pos="9072"/>
                              <w:tab w:val="left" w:pos="5880"/>
                            </w:tabs>
                            <w:rPr>
                              <w:rFonts w:ascii="Arial" w:hAnsi="Arial" w:cs="Arial"/>
                              <w:color w:val="808080" w:themeColor="background1" w:themeShade="80"/>
                              <w:sz w:val="18"/>
                              <w:lang w:val="fr-FR"/>
                            </w:rPr>
                          </w:pPr>
                        </w:p>
                        <w:p w14:paraId="77AF71CF" w14:textId="77777777" w:rsidR="00F002D6" w:rsidRPr="003D2B45" w:rsidRDefault="00F002D6">
                          <w:pPr>
                            <w:rPr>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DFD07" id="_x0000_t202" coordsize="21600,21600" o:spt="202" path="m,l,21600r21600,l21600,xe">
              <v:stroke joinstyle="miter"/>
              <v:path gradientshapeok="t" o:connecttype="rect"/>
            </v:shapetype>
            <v:shape id="Text Box 17" o:spid="_x0000_s1026" type="#_x0000_t202" style="position:absolute;margin-left:386.2pt;margin-top:35.1pt;width:130.95pt;height:337.3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" stroked="f" strokecolor="gray" strokeweight=".5pt">
              <v:textbox inset="1.5mm,,1.5mm,1mm">
                <w:txbxContent>
                  <w:p w14:paraId="00B753E9" w14:textId="77777777" w:rsidR="00F002D6" w:rsidRDefault="00F002D6" w:rsidP="004D199F">
                    <w:pPr>
                      <w:pStyle w:val="Kopfzeile"/>
                      <w:tabs>
                        <w:tab w:val="clear" w:pos="4536"/>
                        <w:tab w:val="clear" w:pos="9072"/>
                        <w:tab w:val="left" w:pos="5880"/>
                      </w:tabs>
                      <w:rPr>
                        <w:rFonts w:ascii="Arial" w:hAnsi="Arial" w:cs="Arial"/>
                        <w:b/>
                        <w:color w:val="808080" w:themeColor="background1" w:themeShade="80"/>
                        <w:sz w:val="18"/>
                      </w:rPr>
                    </w:pPr>
                    <w:r>
                      <w:rPr>
                        <w:rFonts w:ascii="Arial" w:hAnsi="Arial" w:cs="Arial"/>
                        <w:b/>
                        <w:color w:val="808080" w:themeColor="background1" w:themeShade="80"/>
                        <w:sz w:val="18"/>
                      </w:rPr>
                      <w:t>Verband der Deutschen</w:t>
                    </w:r>
                  </w:p>
                  <w:p w14:paraId="141AB311" w14:textId="77777777" w:rsidR="00F002D6" w:rsidRDefault="00F002D6" w:rsidP="004D199F">
                    <w:pPr>
                      <w:pStyle w:val="Kopfzeile"/>
                      <w:tabs>
                        <w:tab w:val="clear" w:pos="4536"/>
                        <w:tab w:val="clear" w:pos="9072"/>
                        <w:tab w:val="left" w:pos="5880"/>
                      </w:tabs>
                      <w:rPr>
                        <w:rFonts w:ascii="Arial" w:hAnsi="Arial" w:cs="Arial"/>
                        <w:b/>
                        <w:color w:val="808080" w:themeColor="background1" w:themeShade="80"/>
                        <w:sz w:val="18"/>
                      </w:rPr>
                    </w:pPr>
                    <w:r>
                      <w:rPr>
                        <w:rFonts w:ascii="Arial" w:hAnsi="Arial" w:cs="Arial"/>
                        <w:b/>
                        <w:color w:val="808080" w:themeColor="background1" w:themeShade="80"/>
                        <w:sz w:val="18"/>
                      </w:rPr>
                      <w:t>Polstermöbelindustrie e.V.</w:t>
                    </w:r>
                  </w:p>
                  <w:p w14:paraId="5F54471A" w14:textId="77777777" w:rsidR="00F002D6" w:rsidRPr="00D76F5D" w:rsidRDefault="00F002D6" w:rsidP="004D199F">
                    <w:pPr>
                      <w:pStyle w:val="Kopfzeile"/>
                      <w:tabs>
                        <w:tab w:val="clear" w:pos="4536"/>
                        <w:tab w:val="clear" w:pos="9072"/>
                        <w:tab w:val="left" w:pos="5880"/>
                      </w:tabs>
                      <w:rPr>
                        <w:rFonts w:ascii="Arial" w:hAnsi="Arial" w:cs="Arial"/>
                        <w:color w:val="808080" w:themeColor="background1" w:themeShade="80"/>
                        <w:sz w:val="18"/>
                      </w:rPr>
                    </w:pPr>
                  </w:p>
                  <w:p w14:paraId="3F389111" w14:textId="77777777" w:rsidR="00B71538" w:rsidRDefault="00B71538" w:rsidP="00B71538">
                    <w:pPr>
                      <w:pStyle w:val="Kopfzeile"/>
                      <w:tabs>
                        <w:tab w:val="clear" w:pos="4536"/>
                        <w:tab w:val="clear" w:pos="9072"/>
                        <w:tab w:val="left" w:pos="5880"/>
                      </w:tabs>
                      <w:rPr>
                        <w:rFonts w:ascii="Arial" w:hAnsi="Arial" w:cs="Arial"/>
                        <w:color w:val="808080" w:themeColor="background1" w:themeShade="80"/>
                        <w:sz w:val="18"/>
                      </w:rPr>
                    </w:pPr>
                    <w:r>
                      <w:rPr>
                        <w:rFonts w:ascii="Arial" w:hAnsi="Arial" w:cs="Arial"/>
                        <w:color w:val="808080" w:themeColor="background1" w:themeShade="80"/>
                        <w:sz w:val="18"/>
                      </w:rPr>
                      <w:t>Jan Kurth</w:t>
                    </w:r>
                  </w:p>
                  <w:p w14:paraId="78220872"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iCs/>
                        <w:color w:val="808080" w:themeColor="background1" w:themeShade="80"/>
                        <w:sz w:val="18"/>
                      </w:rPr>
                      <w:t>Goebenstr. 4-10</w:t>
                    </w:r>
                  </w:p>
                  <w:p w14:paraId="4CAB045C"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rPr>
                    </w:pPr>
                    <w:r w:rsidRPr="00D76F5D">
                      <w:rPr>
                        <w:rFonts w:ascii="Arial" w:hAnsi="Arial" w:cs="Arial"/>
                        <w:color w:val="808080" w:themeColor="background1" w:themeShade="80"/>
                        <w:sz w:val="18"/>
                      </w:rPr>
                      <w:t>32052 Herford</w:t>
                    </w:r>
                  </w:p>
                  <w:p w14:paraId="57D31C81"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Fon: +49 5221 1265-0</w:t>
                    </w:r>
                  </w:p>
                  <w:p w14:paraId="58F96DF5"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Fax: +49 5221 1265-65</w:t>
                    </w:r>
                  </w:p>
                  <w:p w14:paraId="73FC3BD3" w14:textId="77777777" w:rsidR="00B71538" w:rsidRPr="00D76F5D" w:rsidRDefault="00B71538" w:rsidP="00B71538">
                    <w:pPr>
                      <w:pStyle w:val="Kopfzeile"/>
                      <w:tabs>
                        <w:tab w:val="clear" w:pos="4536"/>
                        <w:tab w:val="clear" w:pos="9072"/>
                        <w:tab w:val="left" w:pos="5880"/>
                      </w:tabs>
                      <w:rPr>
                        <w:rFonts w:ascii="Arial" w:hAnsi="Arial" w:cs="Arial"/>
                        <w:color w:val="808080" w:themeColor="background1" w:themeShade="80"/>
                        <w:sz w:val="18"/>
                        <w:lang w:val="fr-FR"/>
                      </w:rPr>
                    </w:pPr>
                    <w:r w:rsidRPr="00D76F5D">
                      <w:rPr>
                        <w:rFonts w:ascii="Arial" w:hAnsi="Arial" w:cs="Arial"/>
                        <w:color w:val="808080" w:themeColor="background1" w:themeShade="80"/>
                        <w:sz w:val="18"/>
                        <w:lang w:val="fr-FR"/>
                      </w:rPr>
                      <w:t>info@vhk-herford.de</w:t>
                    </w:r>
                  </w:p>
                  <w:p w14:paraId="2E8FF61B" w14:textId="77777777" w:rsidR="00F002D6" w:rsidRPr="00D34345" w:rsidRDefault="00B71538" w:rsidP="00B71538">
                    <w:pPr>
                      <w:pStyle w:val="Kopfzeile"/>
                      <w:tabs>
                        <w:tab w:val="clear" w:pos="4536"/>
                        <w:tab w:val="clear" w:pos="9072"/>
                        <w:tab w:val="left" w:pos="5880"/>
                      </w:tabs>
                      <w:rPr>
                        <w:rFonts w:ascii="Arial" w:hAnsi="Arial" w:cs="Arial"/>
                        <w:color w:val="777777"/>
                        <w:sz w:val="18"/>
                      </w:rPr>
                    </w:pPr>
                    <w:r w:rsidRPr="00D76F5D">
                      <w:rPr>
                        <w:rFonts w:ascii="Arial" w:hAnsi="Arial" w:cs="Arial"/>
                        <w:color w:val="808080" w:themeColor="background1" w:themeShade="80"/>
                        <w:sz w:val="18"/>
                        <w:lang w:val="fr-FR"/>
                      </w:rPr>
                      <w:t>www.vhk-herford.de</w:t>
                    </w:r>
                    <w:r w:rsidR="00F002D6" w:rsidRPr="00D34345">
                      <w:rPr>
                        <w:rFonts w:ascii="Arial" w:hAnsi="Arial" w:cs="Arial"/>
                        <w:color w:val="808080" w:themeColor="background1" w:themeShade="80"/>
                        <w:sz w:val="18"/>
                      </w:rPr>
                      <w:br/>
                    </w:r>
                  </w:p>
                  <w:p w14:paraId="63E12560"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4F63BD39"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405F1C62"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1BD0ABED"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p>
                  <w:p w14:paraId="2F607226"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br/>
                    </w:r>
                  </w:p>
                  <w:p w14:paraId="2207E77C"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QR-Code zur Webseite</w:t>
                    </w:r>
                  </w:p>
                  <w:p w14:paraId="2448450F"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der Verbände der Holz-</w:t>
                    </w:r>
                  </w:p>
                  <w:p w14:paraId="038E0F18"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 xml:space="preserve">und Möbelindustrie </w:t>
                    </w:r>
                  </w:p>
                  <w:p w14:paraId="7BE5B97F"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Nordrhein-Westfalen e.V.</w:t>
                    </w:r>
                  </w:p>
                  <w:p w14:paraId="370A3CAA" w14:textId="77777777" w:rsidR="00F002D6" w:rsidRPr="00D34345" w:rsidRDefault="00F002D6" w:rsidP="00F130A2">
                    <w:pPr>
                      <w:pStyle w:val="Kopfzeile"/>
                      <w:tabs>
                        <w:tab w:val="clear" w:pos="4536"/>
                        <w:tab w:val="clear" w:pos="9072"/>
                        <w:tab w:val="left" w:pos="5880"/>
                      </w:tabs>
                      <w:rPr>
                        <w:rFonts w:ascii="Arial" w:hAnsi="Arial" w:cs="Arial"/>
                        <w:color w:val="777777"/>
                        <w:sz w:val="18"/>
                      </w:rPr>
                    </w:pPr>
                    <w:r w:rsidRPr="00D34345">
                      <w:rPr>
                        <w:rFonts w:ascii="Arial" w:hAnsi="Arial" w:cs="Arial"/>
                        <w:color w:val="777777"/>
                        <w:sz w:val="18"/>
                      </w:rPr>
                      <w:t>www.vhk-herford.de</w:t>
                    </w:r>
                  </w:p>
                  <w:p w14:paraId="1EC62598" w14:textId="77777777" w:rsidR="00F002D6" w:rsidRPr="00AA5A7E" w:rsidRDefault="00F002D6" w:rsidP="00F130A2">
                    <w:pPr>
                      <w:pStyle w:val="Kopfzeile"/>
                      <w:tabs>
                        <w:tab w:val="clear" w:pos="4536"/>
                        <w:tab w:val="clear" w:pos="9072"/>
                        <w:tab w:val="left" w:pos="5880"/>
                      </w:tabs>
                      <w:rPr>
                        <w:rFonts w:ascii="Arial" w:hAnsi="Arial" w:cs="Arial"/>
                        <w:color w:val="777777"/>
                        <w:sz w:val="18"/>
                        <w:lang w:val="fr-FR"/>
                      </w:rPr>
                    </w:pPr>
                    <w:r w:rsidRPr="00D34345">
                      <w:rPr>
                        <w:rFonts w:ascii="Arial" w:hAnsi="Arial" w:cs="Arial"/>
                        <w:color w:val="777777"/>
                        <w:sz w:val="18"/>
                      </w:rPr>
                      <w:br/>
                    </w:r>
                    <w:r>
                      <w:rPr>
                        <w:noProof/>
                      </w:rPr>
                      <w:drawing>
                        <wp:inline distT="0" distB="0" distL="0" distR="0" wp14:anchorId="28EE54B6" wp14:editId="5A34878F">
                          <wp:extent cx="790575" cy="79057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png"/>
                                  <pic:cNvPicPr/>
                                </pic:nvPicPr>
                                <pic:blipFill>
                                  <a:blip r:embed="rId3">
                                    <a:extLst>
                                      <a:ext uri="{28A0092B-C50C-407E-A947-70E740481C1C}">
                                        <a14:useLocalDpi xmlns:a14="http://schemas.microsoft.com/office/drawing/2010/main" val="0"/>
                                      </a:ext>
                                    </a:extLst>
                                  </a:blip>
                                  <a:stretch>
                                    <a:fillRect/>
                                  </a:stretch>
                                </pic:blipFill>
                                <pic:spPr>
                                  <a:xfrm>
                                    <a:off x="0" y="0"/>
                                    <a:ext cx="791533" cy="791533"/>
                                  </a:xfrm>
                                  <a:prstGeom prst="rect">
                                    <a:avLst/>
                                  </a:prstGeom>
                                </pic:spPr>
                              </pic:pic>
                            </a:graphicData>
                          </a:graphic>
                        </wp:inline>
                      </w:drawing>
                    </w:r>
                  </w:p>
                  <w:p w14:paraId="329CF7E9" w14:textId="77777777" w:rsidR="00F002D6" w:rsidRPr="003D2B45" w:rsidRDefault="00F002D6" w:rsidP="00F130A2">
                    <w:pPr>
                      <w:rPr>
                        <w:lang w:val="fr-FR"/>
                      </w:rPr>
                    </w:pPr>
                  </w:p>
                  <w:p w14:paraId="4ADF6841" w14:textId="77777777" w:rsidR="00F002D6" w:rsidRPr="00D76F5D" w:rsidRDefault="00F002D6" w:rsidP="00BD5E38">
                    <w:pPr>
                      <w:pStyle w:val="Kopfzeile"/>
                      <w:tabs>
                        <w:tab w:val="clear" w:pos="4536"/>
                        <w:tab w:val="clear" w:pos="9072"/>
                        <w:tab w:val="left" w:pos="5880"/>
                      </w:tabs>
                      <w:rPr>
                        <w:rFonts w:ascii="Arial" w:hAnsi="Arial" w:cs="Arial"/>
                        <w:color w:val="808080" w:themeColor="background1" w:themeShade="80"/>
                        <w:sz w:val="18"/>
                        <w:lang w:val="fr-FR"/>
                      </w:rPr>
                    </w:pPr>
                  </w:p>
                  <w:p w14:paraId="77AF71CF" w14:textId="77777777" w:rsidR="00F002D6" w:rsidRPr="003D2B45" w:rsidRDefault="00F002D6">
                    <w:pPr>
                      <w:rPr>
                        <w:lang w:val="fr-FR"/>
                      </w:rPr>
                    </w:pPr>
                  </w:p>
                </w:txbxContent>
              </v:textbox>
            </v:shape>
          </w:pict>
        </mc:Fallback>
      </mc:AlternateContent>
    </w:r>
    <w:r>
      <w:rPr>
        <w:rFonts w:ascii="Arial" w:hAnsi="Arial" w:cs="Arial"/>
        <w:noProof/>
      </w:rPr>
      <mc:AlternateContent>
        <mc:Choice Requires="wps">
          <w:drawing>
            <wp:anchor distT="0" distB="0" distL="114299" distR="114299" simplePos="0" relativeHeight="251656704" behindDoc="0" locked="0" layoutInCell="1" allowOverlap="1" wp14:anchorId="522E4661" wp14:editId="544ED220">
              <wp:simplePos x="0" y="0"/>
              <wp:positionH relativeFrom="column">
                <wp:posOffset>4904739</wp:posOffset>
              </wp:positionH>
              <wp:positionV relativeFrom="paragraph">
                <wp:posOffset>493395</wp:posOffset>
              </wp:positionV>
              <wp:extent cx="0" cy="7486650"/>
              <wp:effectExtent l="0" t="0" r="1905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15"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gray" strokeweight=".5pt" from="386.2pt,38.85pt" to="386.2pt,628.35pt" w14:anchorId="5539C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21B"/>
    <w:multiLevelType w:val="hybridMultilevel"/>
    <w:tmpl w:val="2B326E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9129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C6"/>
    <w:rsid w:val="00000D2E"/>
    <w:rsid w:val="00002288"/>
    <w:rsid w:val="00006A2A"/>
    <w:rsid w:val="000125F2"/>
    <w:rsid w:val="0001481A"/>
    <w:rsid w:val="0002071D"/>
    <w:rsid w:val="0002084A"/>
    <w:rsid w:val="0003047C"/>
    <w:rsid w:val="000307FB"/>
    <w:rsid w:val="000318DE"/>
    <w:rsid w:val="00033865"/>
    <w:rsid w:val="00035873"/>
    <w:rsid w:val="00037FD1"/>
    <w:rsid w:val="0004146A"/>
    <w:rsid w:val="00042869"/>
    <w:rsid w:val="00051C07"/>
    <w:rsid w:val="00051DDA"/>
    <w:rsid w:val="000569ED"/>
    <w:rsid w:val="00064A38"/>
    <w:rsid w:val="00065439"/>
    <w:rsid w:val="00065A85"/>
    <w:rsid w:val="00066BCA"/>
    <w:rsid w:val="00075B99"/>
    <w:rsid w:val="000779BD"/>
    <w:rsid w:val="00082C55"/>
    <w:rsid w:val="000873B1"/>
    <w:rsid w:val="000878B7"/>
    <w:rsid w:val="0009133A"/>
    <w:rsid w:val="00095E8A"/>
    <w:rsid w:val="000A2733"/>
    <w:rsid w:val="000A2E96"/>
    <w:rsid w:val="000A77CE"/>
    <w:rsid w:val="000A7EDA"/>
    <w:rsid w:val="000B364A"/>
    <w:rsid w:val="000B422F"/>
    <w:rsid w:val="000B4B7D"/>
    <w:rsid w:val="000B5897"/>
    <w:rsid w:val="000B5D83"/>
    <w:rsid w:val="000C2BEC"/>
    <w:rsid w:val="000C50CD"/>
    <w:rsid w:val="000C64A4"/>
    <w:rsid w:val="000C6DD5"/>
    <w:rsid w:val="000C793F"/>
    <w:rsid w:val="000D2D78"/>
    <w:rsid w:val="000D59B1"/>
    <w:rsid w:val="000D6227"/>
    <w:rsid w:val="000D65E1"/>
    <w:rsid w:val="000E04A4"/>
    <w:rsid w:val="000E32A5"/>
    <w:rsid w:val="000E5D31"/>
    <w:rsid w:val="000E658B"/>
    <w:rsid w:val="000E7666"/>
    <w:rsid w:val="000F3C3A"/>
    <w:rsid w:val="000F5915"/>
    <w:rsid w:val="000F7F4D"/>
    <w:rsid w:val="001015F1"/>
    <w:rsid w:val="00101FE6"/>
    <w:rsid w:val="0010469A"/>
    <w:rsid w:val="00110D84"/>
    <w:rsid w:val="001160E1"/>
    <w:rsid w:val="00116FDF"/>
    <w:rsid w:val="001179DB"/>
    <w:rsid w:val="0012042C"/>
    <w:rsid w:val="0012090C"/>
    <w:rsid w:val="00121675"/>
    <w:rsid w:val="001231A9"/>
    <w:rsid w:val="00124A8B"/>
    <w:rsid w:val="001270E7"/>
    <w:rsid w:val="00136CD7"/>
    <w:rsid w:val="00137639"/>
    <w:rsid w:val="00137FF9"/>
    <w:rsid w:val="001428A4"/>
    <w:rsid w:val="001432F0"/>
    <w:rsid w:val="00147050"/>
    <w:rsid w:val="001477E4"/>
    <w:rsid w:val="00150B80"/>
    <w:rsid w:val="00155AD5"/>
    <w:rsid w:val="00161320"/>
    <w:rsid w:val="0016175C"/>
    <w:rsid w:val="0016201D"/>
    <w:rsid w:val="00163F99"/>
    <w:rsid w:val="00174C8B"/>
    <w:rsid w:val="00176FA2"/>
    <w:rsid w:val="00177EB9"/>
    <w:rsid w:val="00183265"/>
    <w:rsid w:val="00183764"/>
    <w:rsid w:val="00183DAB"/>
    <w:rsid w:val="00186B7D"/>
    <w:rsid w:val="00187F96"/>
    <w:rsid w:val="00191189"/>
    <w:rsid w:val="00192511"/>
    <w:rsid w:val="0019542A"/>
    <w:rsid w:val="001A1A5F"/>
    <w:rsid w:val="001A47DC"/>
    <w:rsid w:val="001C132C"/>
    <w:rsid w:val="001C1B7E"/>
    <w:rsid w:val="001C4C99"/>
    <w:rsid w:val="001C550C"/>
    <w:rsid w:val="001D1558"/>
    <w:rsid w:val="001D29D5"/>
    <w:rsid w:val="001D2E11"/>
    <w:rsid w:val="001D352E"/>
    <w:rsid w:val="001D37AC"/>
    <w:rsid w:val="001D589C"/>
    <w:rsid w:val="001D6091"/>
    <w:rsid w:val="001E43AB"/>
    <w:rsid w:val="001E5EB5"/>
    <w:rsid w:val="001E6A83"/>
    <w:rsid w:val="001F2DE0"/>
    <w:rsid w:val="001F3117"/>
    <w:rsid w:val="001F6148"/>
    <w:rsid w:val="002011DB"/>
    <w:rsid w:val="00210CFA"/>
    <w:rsid w:val="0021543B"/>
    <w:rsid w:val="00215FBB"/>
    <w:rsid w:val="002166D3"/>
    <w:rsid w:val="0022660D"/>
    <w:rsid w:val="0022683D"/>
    <w:rsid w:val="002307DE"/>
    <w:rsid w:val="00231FA7"/>
    <w:rsid w:val="00240B0E"/>
    <w:rsid w:val="00241D0E"/>
    <w:rsid w:val="00242786"/>
    <w:rsid w:val="00246E43"/>
    <w:rsid w:val="00246FA3"/>
    <w:rsid w:val="002477B2"/>
    <w:rsid w:val="002501E2"/>
    <w:rsid w:val="00250A6C"/>
    <w:rsid w:val="00255498"/>
    <w:rsid w:val="00255BC3"/>
    <w:rsid w:val="00256279"/>
    <w:rsid w:val="00260DDC"/>
    <w:rsid w:val="00260EA3"/>
    <w:rsid w:val="0026380D"/>
    <w:rsid w:val="00263FD2"/>
    <w:rsid w:val="002643EA"/>
    <w:rsid w:val="002650BE"/>
    <w:rsid w:val="00267357"/>
    <w:rsid w:val="00270B9C"/>
    <w:rsid w:val="002735C4"/>
    <w:rsid w:val="00273D72"/>
    <w:rsid w:val="00276810"/>
    <w:rsid w:val="0028004E"/>
    <w:rsid w:val="002800FB"/>
    <w:rsid w:val="00282EA1"/>
    <w:rsid w:val="00287C6D"/>
    <w:rsid w:val="00291294"/>
    <w:rsid w:val="00292E05"/>
    <w:rsid w:val="002945FA"/>
    <w:rsid w:val="00297371"/>
    <w:rsid w:val="002A07A8"/>
    <w:rsid w:val="002A2009"/>
    <w:rsid w:val="002A303F"/>
    <w:rsid w:val="002A36EB"/>
    <w:rsid w:val="002A48CA"/>
    <w:rsid w:val="002A6F4E"/>
    <w:rsid w:val="002A7B56"/>
    <w:rsid w:val="002B47DA"/>
    <w:rsid w:val="002B51CE"/>
    <w:rsid w:val="002B751F"/>
    <w:rsid w:val="002C2739"/>
    <w:rsid w:val="002C4C05"/>
    <w:rsid w:val="002C6148"/>
    <w:rsid w:val="002C7BBA"/>
    <w:rsid w:val="002D1027"/>
    <w:rsid w:val="002D198B"/>
    <w:rsid w:val="002D30A9"/>
    <w:rsid w:val="002D465E"/>
    <w:rsid w:val="002D6B43"/>
    <w:rsid w:val="002E6C8E"/>
    <w:rsid w:val="002F049E"/>
    <w:rsid w:val="002F723E"/>
    <w:rsid w:val="003041A5"/>
    <w:rsid w:val="00307536"/>
    <w:rsid w:val="00311FC0"/>
    <w:rsid w:val="00320410"/>
    <w:rsid w:val="00321F9E"/>
    <w:rsid w:val="00321FAB"/>
    <w:rsid w:val="003250D0"/>
    <w:rsid w:val="0033013B"/>
    <w:rsid w:val="003317CF"/>
    <w:rsid w:val="00335248"/>
    <w:rsid w:val="00343868"/>
    <w:rsid w:val="003450E1"/>
    <w:rsid w:val="00345597"/>
    <w:rsid w:val="003462E9"/>
    <w:rsid w:val="00346982"/>
    <w:rsid w:val="0034764C"/>
    <w:rsid w:val="00351035"/>
    <w:rsid w:val="003536DA"/>
    <w:rsid w:val="00360B37"/>
    <w:rsid w:val="00367572"/>
    <w:rsid w:val="00375902"/>
    <w:rsid w:val="00376314"/>
    <w:rsid w:val="00380202"/>
    <w:rsid w:val="00380374"/>
    <w:rsid w:val="00382251"/>
    <w:rsid w:val="00384C30"/>
    <w:rsid w:val="00384E87"/>
    <w:rsid w:val="00385183"/>
    <w:rsid w:val="0038632E"/>
    <w:rsid w:val="00387D93"/>
    <w:rsid w:val="00392AA0"/>
    <w:rsid w:val="00393DF3"/>
    <w:rsid w:val="00396BD3"/>
    <w:rsid w:val="00397576"/>
    <w:rsid w:val="003A11D6"/>
    <w:rsid w:val="003A34AA"/>
    <w:rsid w:val="003A4B7B"/>
    <w:rsid w:val="003B227A"/>
    <w:rsid w:val="003B3E6E"/>
    <w:rsid w:val="003B4DDA"/>
    <w:rsid w:val="003B699C"/>
    <w:rsid w:val="003B6D8B"/>
    <w:rsid w:val="003B72F8"/>
    <w:rsid w:val="003C60BB"/>
    <w:rsid w:val="003D2B45"/>
    <w:rsid w:val="003D47E9"/>
    <w:rsid w:val="003D5600"/>
    <w:rsid w:val="003E1349"/>
    <w:rsid w:val="003E1F72"/>
    <w:rsid w:val="003E2139"/>
    <w:rsid w:val="003E2198"/>
    <w:rsid w:val="003E5691"/>
    <w:rsid w:val="003E5AC4"/>
    <w:rsid w:val="003F1E9D"/>
    <w:rsid w:val="003F43EA"/>
    <w:rsid w:val="003F7823"/>
    <w:rsid w:val="003F7A9B"/>
    <w:rsid w:val="004054E1"/>
    <w:rsid w:val="00405E1F"/>
    <w:rsid w:val="00406A58"/>
    <w:rsid w:val="00410B75"/>
    <w:rsid w:val="004136C9"/>
    <w:rsid w:val="004173DB"/>
    <w:rsid w:val="004201F7"/>
    <w:rsid w:val="004225EF"/>
    <w:rsid w:val="0042515B"/>
    <w:rsid w:val="004256FD"/>
    <w:rsid w:val="004267A3"/>
    <w:rsid w:val="00427DAB"/>
    <w:rsid w:val="004310C5"/>
    <w:rsid w:val="00433420"/>
    <w:rsid w:val="004374AB"/>
    <w:rsid w:val="00440971"/>
    <w:rsid w:val="004425CB"/>
    <w:rsid w:val="00444018"/>
    <w:rsid w:val="00444B46"/>
    <w:rsid w:val="00445618"/>
    <w:rsid w:val="004465E4"/>
    <w:rsid w:val="0045150B"/>
    <w:rsid w:val="00453EF4"/>
    <w:rsid w:val="0046065F"/>
    <w:rsid w:val="0046515F"/>
    <w:rsid w:val="00470DFE"/>
    <w:rsid w:val="00471D27"/>
    <w:rsid w:val="00471FE0"/>
    <w:rsid w:val="00476042"/>
    <w:rsid w:val="00477F9D"/>
    <w:rsid w:val="00490379"/>
    <w:rsid w:val="004908DE"/>
    <w:rsid w:val="00496DC8"/>
    <w:rsid w:val="00497306"/>
    <w:rsid w:val="00497A6F"/>
    <w:rsid w:val="004A037F"/>
    <w:rsid w:val="004A0734"/>
    <w:rsid w:val="004A417D"/>
    <w:rsid w:val="004A4319"/>
    <w:rsid w:val="004C326C"/>
    <w:rsid w:val="004C7903"/>
    <w:rsid w:val="004D0ADB"/>
    <w:rsid w:val="004D199F"/>
    <w:rsid w:val="004D1E22"/>
    <w:rsid w:val="004D59ED"/>
    <w:rsid w:val="004D7E62"/>
    <w:rsid w:val="004E09A6"/>
    <w:rsid w:val="004E3BC9"/>
    <w:rsid w:val="004F38DC"/>
    <w:rsid w:val="004F508E"/>
    <w:rsid w:val="004F7A50"/>
    <w:rsid w:val="005003EE"/>
    <w:rsid w:val="005026A3"/>
    <w:rsid w:val="005069F3"/>
    <w:rsid w:val="00507E44"/>
    <w:rsid w:val="00515257"/>
    <w:rsid w:val="00516512"/>
    <w:rsid w:val="005166BB"/>
    <w:rsid w:val="00516B10"/>
    <w:rsid w:val="00521465"/>
    <w:rsid w:val="00525968"/>
    <w:rsid w:val="00533CF8"/>
    <w:rsid w:val="00534E76"/>
    <w:rsid w:val="00536B1D"/>
    <w:rsid w:val="0054341A"/>
    <w:rsid w:val="00543956"/>
    <w:rsid w:val="005463C5"/>
    <w:rsid w:val="005551CB"/>
    <w:rsid w:val="00572692"/>
    <w:rsid w:val="00583184"/>
    <w:rsid w:val="005848DF"/>
    <w:rsid w:val="005864F1"/>
    <w:rsid w:val="00590698"/>
    <w:rsid w:val="00591293"/>
    <w:rsid w:val="005915D2"/>
    <w:rsid w:val="00596533"/>
    <w:rsid w:val="005A16E6"/>
    <w:rsid w:val="005A4D3A"/>
    <w:rsid w:val="005A5C4D"/>
    <w:rsid w:val="005A618F"/>
    <w:rsid w:val="005A7351"/>
    <w:rsid w:val="005B0184"/>
    <w:rsid w:val="005B067C"/>
    <w:rsid w:val="005B13CC"/>
    <w:rsid w:val="005B62C1"/>
    <w:rsid w:val="005C07A0"/>
    <w:rsid w:val="005C1C09"/>
    <w:rsid w:val="005C23CE"/>
    <w:rsid w:val="005C2419"/>
    <w:rsid w:val="005C2ADB"/>
    <w:rsid w:val="005C2BC1"/>
    <w:rsid w:val="005C2DC7"/>
    <w:rsid w:val="005C4760"/>
    <w:rsid w:val="005D0E8F"/>
    <w:rsid w:val="005D3913"/>
    <w:rsid w:val="005D7A16"/>
    <w:rsid w:val="005D7A3D"/>
    <w:rsid w:val="005E0732"/>
    <w:rsid w:val="005E5E72"/>
    <w:rsid w:val="005E7AD5"/>
    <w:rsid w:val="005F0F7C"/>
    <w:rsid w:val="005F1FE9"/>
    <w:rsid w:val="005F33AA"/>
    <w:rsid w:val="005F3B8E"/>
    <w:rsid w:val="005F79B1"/>
    <w:rsid w:val="0060616C"/>
    <w:rsid w:val="00606E29"/>
    <w:rsid w:val="00607343"/>
    <w:rsid w:val="00611B74"/>
    <w:rsid w:val="00613251"/>
    <w:rsid w:val="00613413"/>
    <w:rsid w:val="006242E3"/>
    <w:rsid w:val="006259C1"/>
    <w:rsid w:val="00625DCA"/>
    <w:rsid w:val="00626391"/>
    <w:rsid w:val="0063368F"/>
    <w:rsid w:val="0064029B"/>
    <w:rsid w:val="0064104C"/>
    <w:rsid w:val="006415AD"/>
    <w:rsid w:val="00642F26"/>
    <w:rsid w:val="00643597"/>
    <w:rsid w:val="00646627"/>
    <w:rsid w:val="00650274"/>
    <w:rsid w:val="00650D48"/>
    <w:rsid w:val="00651632"/>
    <w:rsid w:val="006536C5"/>
    <w:rsid w:val="00657836"/>
    <w:rsid w:val="006605BC"/>
    <w:rsid w:val="0066290F"/>
    <w:rsid w:val="00664A0D"/>
    <w:rsid w:val="00674C07"/>
    <w:rsid w:val="00675B93"/>
    <w:rsid w:val="00676A29"/>
    <w:rsid w:val="00677AB6"/>
    <w:rsid w:val="00677C4C"/>
    <w:rsid w:val="00677E53"/>
    <w:rsid w:val="00681374"/>
    <w:rsid w:val="00681C8C"/>
    <w:rsid w:val="00685131"/>
    <w:rsid w:val="00687032"/>
    <w:rsid w:val="00690912"/>
    <w:rsid w:val="006942B3"/>
    <w:rsid w:val="00697ED0"/>
    <w:rsid w:val="006A320E"/>
    <w:rsid w:val="006A4C02"/>
    <w:rsid w:val="006B2582"/>
    <w:rsid w:val="006B752B"/>
    <w:rsid w:val="006B7D23"/>
    <w:rsid w:val="006C3816"/>
    <w:rsid w:val="006C75B2"/>
    <w:rsid w:val="006D2481"/>
    <w:rsid w:val="006D74B4"/>
    <w:rsid w:val="006E2FA0"/>
    <w:rsid w:val="006E3987"/>
    <w:rsid w:val="006E5B2C"/>
    <w:rsid w:val="006E7690"/>
    <w:rsid w:val="006F1F62"/>
    <w:rsid w:val="006F41EF"/>
    <w:rsid w:val="007003DF"/>
    <w:rsid w:val="00701E43"/>
    <w:rsid w:val="00712598"/>
    <w:rsid w:val="007128E9"/>
    <w:rsid w:val="0071347F"/>
    <w:rsid w:val="007160EC"/>
    <w:rsid w:val="00725B61"/>
    <w:rsid w:val="00730359"/>
    <w:rsid w:val="00735D47"/>
    <w:rsid w:val="00736D00"/>
    <w:rsid w:val="007400A6"/>
    <w:rsid w:val="007415DD"/>
    <w:rsid w:val="0074226D"/>
    <w:rsid w:val="0074608E"/>
    <w:rsid w:val="00746514"/>
    <w:rsid w:val="00752108"/>
    <w:rsid w:val="00752BEE"/>
    <w:rsid w:val="007557E9"/>
    <w:rsid w:val="0076182B"/>
    <w:rsid w:val="007621A6"/>
    <w:rsid w:val="00762557"/>
    <w:rsid w:val="00766513"/>
    <w:rsid w:val="00774F9A"/>
    <w:rsid w:val="00777300"/>
    <w:rsid w:val="00782F3A"/>
    <w:rsid w:val="007843B9"/>
    <w:rsid w:val="00786B09"/>
    <w:rsid w:val="00786F30"/>
    <w:rsid w:val="00787C47"/>
    <w:rsid w:val="00790758"/>
    <w:rsid w:val="00791FBD"/>
    <w:rsid w:val="0079245D"/>
    <w:rsid w:val="007A02D4"/>
    <w:rsid w:val="007A3962"/>
    <w:rsid w:val="007A39C6"/>
    <w:rsid w:val="007A3FBA"/>
    <w:rsid w:val="007A4BF3"/>
    <w:rsid w:val="007A4D17"/>
    <w:rsid w:val="007A72C0"/>
    <w:rsid w:val="007B1578"/>
    <w:rsid w:val="007B375F"/>
    <w:rsid w:val="007B6C64"/>
    <w:rsid w:val="007B7461"/>
    <w:rsid w:val="007C085E"/>
    <w:rsid w:val="007D2670"/>
    <w:rsid w:val="007D31D7"/>
    <w:rsid w:val="007D48FB"/>
    <w:rsid w:val="007D5433"/>
    <w:rsid w:val="007D75B4"/>
    <w:rsid w:val="007E6A5A"/>
    <w:rsid w:val="007F0AEF"/>
    <w:rsid w:val="007F1438"/>
    <w:rsid w:val="007F1A21"/>
    <w:rsid w:val="007F3C73"/>
    <w:rsid w:val="007F419F"/>
    <w:rsid w:val="007F558F"/>
    <w:rsid w:val="007F5F13"/>
    <w:rsid w:val="007F7514"/>
    <w:rsid w:val="00805944"/>
    <w:rsid w:val="008152E5"/>
    <w:rsid w:val="008155A0"/>
    <w:rsid w:val="00820AD1"/>
    <w:rsid w:val="00824E2B"/>
    <w:rsid w:val="00830129"/>
    <w:rsid w:val="008313A3"/>
    <w:rsid w:val="00835458"/>
    <w:rsid w:val="00835984"/>
    <w:rsid w:val="008432A5"/>
    <w:rsid w:val="00845332"/>
    <w:rsid w:val="008456E5"/>
    <w:rsid w:val="00850854"/>
    <w:rsid w:val="00853783"/>
    <w:rsid w:val="00853BE7"/>
    <w:rsid w:val="00855171"/>
    <w:rsid w:val="00855D87"/>
    <w:rsid w:val="00863641"/>
    <w:rsid w:val="00865C8A"/>
    <w:rsid w:val="00866B8A"/>
    <w:rsid w:val="00866CF8"/>
    <w:rsid w:val="008751AC"/>
    <w:rsid w:val="00875AAB"/>
    <w:rsid w:val="008805FA"/>
    <w:rsid w:val="0088245D"/>
    <w:rsid w:val="00882E4E"/>
    <w:rsid w:val="00887737"/>
    <w:rsid w:val="008878A7"/>
    <w:rsid w:val="00890C26"/>
    <w:rsid w:val="00891102"/>
    <w:rsid w:val="00891527"/>
    <w:rsid w:val="00893BB4"/>
    <w:rsid w:val="00896C13"/>
    <w:rsid w:val="0089785D"/>
    <w:rsid w:val="008A128A"/>
    <w:rsid w:val="008A3A5C"/>
    <w:rsid w:val="008A7067"/>
    <w:rsid w:val="008A7CB1"/>
    <w:rsid w:val="008B08C8"/>
    <w:rsid w:val="008B0928"/>
    <w:rsid w:val="008B163C"/>
    <w:rsid w:val="008B1AD9"/>
    <w:rsid w:val="008B1AF9"/>
    <w:rsid w:val="008B47F9"/>
    <w:rsid w:val="008B6BCB"/>
    <w:rsid w:val="008B6E80"/>
    <w:rsid w:val="008B7728"/>
    <w:rsid w:val="008C4453"/>
    <w:rsid w:val="008D3D2B"/>
    <w:rsid w:val="008D5A76"/>
    <w:rsid w:val="008D66EA"/>
    <w:rsid w:val="008E07ED"/>
    <w:rsid w:val="008E5395"/>
    <w:rsid w:val="008E5CA7"/>
    <w:rsid w:val="008E5EDB"/>
    <w:rsid w:val="008E7497"/>
    <w:rsid w:val="008E786C"/>
    <w:rsid w:val="008F17A9"/>
    <w:rsid w:val="008F25E2"/>
    <w:rsid w:val="008F2FF4"/>
    <w:rsid w:val="008F56BC"/>
    <w:rsid w:val="008F7D4E"/>
    <w:rsid w:val="008F7F37"/>
    <w:rsid w:val="0090423B"/>
    <w:rsid w:val="00905884"/>
    <w:rsid w:val="00905E23"/>
    <w:rsid w:val="00907BB4"/>
    <w:rsid w:val="0091128C"/>
    <w:rsid w:val="00912B4C"/>
    <w:rsid w:val="009153B0"/>
    <w:rsid w:val="00917DFE"/>
    <w:rsid w:val="00917FB8"/>
    <w:rsid w:val="00920DC3"/>
    <w:rsid w:val="00924AA4"/>
    <w:rsid w:val="0093019F"/>
    <w:rsid w:val="00944986"/>
    <w:rsid w:val="00946B2C"/>
    <w:rsid w:val="0095650D"/>
    <w:rsid w:val="00956E8F"/>
    <w:rsid w:val="009571C7"/>
    <w:rsid w:val="00962937"/>
    <w:rsid w:val="00966C95"/>
    <w:rsid w:val="00972FFE"/>
    <w:rsid w:val="00973CD7"/>
    <w:rsid w:val="00975A21"/>
    <w:rsid w:val="00975BBA"/>
    <w:rsid w:val="0097604F"/>
    <w:rsid w:val="0097769C"/>
    <w:rsid w:val="00982B6E"/>
    <w:rsid w:val="009935D7"/>
    <w:rsid w:val="00994038"/>
    <w:rsid w:val="009954B3"/>
    <w:rsid w:val="009A109E"/>
    <w:rsid w:val="009A1AF6"/>
    <w:rsid w:val="009A28DF"/>
    <w:rsid w:val="009A2B10"/>
    <w:rsid w:val="009A3BB2"/>
    <w:rsid w:val="009A6578"/>
    <w:rsid w:val="009B3A01"/>
    <w:rsid w:val="009B4204"/>
    <w:rsid w:val="009B55DA"/>
    <w:rsid w:val="009B7119"/>
    <w:rsid w:val="009C0979"/>
    <w:rsid w:val="009C2D2E"/>
    <w:rsid w:val="009C378A"/>
    <w:rsid w:val="009D087B"/>
    <w:rsid w:val="009D4261"/>
    <w:rsid w:val="009D43D1"/>
    <w:rsid w:val="009D565C"/>
    <w:rsid w:val="009D69D0"/>
    <w:rsid w:val="009E1347"/>
    <w:rsid w:val="009E18BD"/>
    <w:rsid w:val="009E3478"/>
    <w:rsid w:val="009E6073"/>
    <w:rsid w:val="009E7324"/>
    <w:rsid w:val="009F01A8"/>
    <w:rsid w:val="009F092A"/>
    <w:rsid w:val="009F0F22"/>
    <w:rsid w:val="009F241C"/>
    <w:rsid w:val="00A0110F"/>
    <w:rsid w:val="00A05A57"/>
    <w:rsid w:val="00A05B85"/>
    <w:rsid w:val="00A06E49"/>
    <w:rsid w:val="00A104C3"/>
    <w:rsid w:val="00A12B43"/>
    <w:rsid w:val="00A158DA"/>
    <w:rsid w:val="00A15E02"/>
    <w:rsid w:val="00A15F2F"/>
    <w:rsid w:val="00A17167"/>
    <w:rsid w:val="00A25C7A"/>
    <w:rsid w:val="00A26925"/>
    <w:rsid w:val="00A34096"/>
    <w:rsid w:val="00A41A6E"/>
    <w:rsid w:val="00A421EA"/>
    <w:rsid w:val="00A42860"/>
    <w:rsid w:val="00A455D6"/>
    <w:rsid w:val="00A47075"/>
    <w:rsid w:val="00A51A32"/>
    <w:rsid w:val="00A527EA"/>
    <w:rsid w:val="00A54AA4"/>
    <w:rsid w:val="00A56032"/>
    <w:rsid w:val="00A61239"/>
    <w:rsid w:val="00A627BA"/>
    <w:rsid w:val="00A64222"/>
    <w:rsid w:val="00A649C2"/>
    <w:rsid w:val="00A71FA0"/>
    <w:rsid w:val="00A74782"/>
    <w:rsid w:val="00A76BC0"/>
    <w:rsid w:val="00A84CD1"/>
    <w:rsid w:val="00A859B9"/>
    <w:rsid w:val="00A9102F"/>
    <w:rsid w:val="00AA2F32"/>
    <w:rsid w:val="00AA39EE"/>
    <w:rsid w:val="00AB09B9"/>
    <w:rsid w:val="00AB0B17"/>
    <w:rsid w:val="00AB47E1"/>
    <w:rsid w:val="00AB588A"/>
    <w:rsid w:val="00AB5C64"/>
    <w:rsid w:val="00AC0E25"/>
    <w:rsid w:val="00AC22C9"/>
    <w:rsid w:val="00AC6BFB"/>
    <w:rsid w:val="00AC7C5A"/>
    <w:rsid w:val="00AD0137"/>
    <w:rsid w:val="00AD3C98"/>
    <w:rsid w:val="00AD56E7"/>
    <w:rsid w:val="00AE02CF"/>
    <w:rsid w:val="00AE33F3"/>
    <w:rsid w:val="00AE4659"/>
    <w:rsid w:val="00AE727E"/>
    <w:rsid w:val="00AF541B"/>
    <w:rsid w:val="00AF6F25"/>
    <w:rsid w:val="00AF71AC"/>
    <w:rsid w:val="00B0221F"/>
    <w:rsid w:val="00B023F2"/>
    <w:rsid w:val="00B05EDF"/>
    <w:rsid w:val="00B11469"/>
    <w:rsid w:val="00B126B4"/>
    <w:rsid w:val="00B13597"/>
    <w:rsid w:val="00B13D0B"/>
    <w:rsid w:val="00B20D58"/>
    <w:rsid w:val="00B221A5"/>
    <w:rsid w:val="00B254C4"/>
    <w:rsid w:val="00B2552C"/>
    <w:rsid w:val="00B3128B"/>
    <w:rsid w:val="00B353AA"/>
    <w:rsid w:val="00B450CA"/>
    <w:rsid w:val="00B45BD3"/>
    <w:rsid w:val="00B4B48C"/>
    <w:rsid w:val="00B5095E"/>
    <w:rsid w:val="00B55403"/>
    <w:rsid w:val="00B57BED"/>
    <w:rsid w:val="00B61861"/>
    <w:rsid w:val="00B6474C"/>
    <w:rsid w:val="00B648EB"/>
    <w:rsid w:val="00B65A49"/>
    <w:rsid w:val="00B71538"/>
    <w:rsid w:val="00B71AA5"/>
    <w:rsid w:val="00B7598A"/>
    <w:rsid w:val="00B84349"/>
    <w:rsid w:val="00BA6E2D"/>
    <w:rsid w:val="00BB30BF"/>
    <w:rsid w:val="00BB49EF"/>
    <w:rsid w:val="00BC110A"/>
    <w:rsid w:val="00BC3134"/>
    <w:rsid w:val="00BC3899"/>
    <w:rsid w:val="00BC3EE1"/>
    <w:rsid w:val="00BC422E"/>
    <w:rsid w:val="00BD211C"/>
    <w:rsid w:val="00BD246E"/>
    <w:rsid w:val="00BD2512"/>
    <w:rsid w:val="00BD424C"/>
    <w:rsid w:val="00BD5E38"/>
    <w:rsid w:val="00BE2F8E"/>
    <w:rsid w:val="00BE4F0E"/>
    <w:rsid w:val="00BE5D29"/>
    <w:rsid w:val="00BE7BDA"/>
    <w:rsid w:val="00BF2785"/>
    <w:rsid w:val="00BF376E"/>
    <w:rsid w:val="00BF7E4F"/>
    <w:rsid w:val="00C0343D"/>
    <w:rsid w:val="00C056BC"/>
    <w:rsid w:val="00C069AA"/>
    <w:rsid w:val="00C07672"/>
    <w:rsid w:val="00C11A2A"/>
    <w:rsid w:val="00C13D7F"/>
    <w:rsid w:val="00C22449"/>
    <w:rsid w:val="00C23D06"/>
    <w:rsid w:val="00C24AB0"/>
    <w:rsid w:val="00C261FD"/>
    <w:rsid w:val="00C307CE"/>
    <w:rsid w:val="00C34D4F"/>
    <w:rsid w:val="00C35FB5"/>
    <w:rsid w:val="00C45D01"/>
    <w:rsid w:val="00C464F4"/>
    <w:rsid w:val="00C5177E"/>
    <w:rsid w:val="00C60B0F"/>
    <w:rsid w:val="00C63E76"/>
    <w:rsid w:val="00C66216"/>
    <w:rsid w:val="00C6711B"/>
    <w:rsid w:val="00C67ED0"/>
    <w:rsid w:val="00C71BF1"/>
    <w:rsid w:val="00C8263B"/>
    <w:rsid w:val="00C92EFA"/>
    <w:rsid w:val="00C940F4"/>
    <w:rsid w:val="00CA40C8"/>
    <w:rsid w:val="00CA55E3"/>
    <w:rsid w:val="00CA7CF6"/>
    <w:rsid w:val="00CB4E4D"/>
    <w:rsid w:val="00CB4F65"/>
    <w:rsid w:val="00CC075B"/>
    <w:rsid w:val="00CC212D"/>
    <w:rsid w:val="00CC54F5"/>
    <w:rsid w:val="00CC7090"/>
    <w:rsid w:val="00CD18D4"/>
    <w:rsid w:val="00CD2B44"/>
    <w:rsid w:val="00CD3B16"/>
    <w:rsid w:val="00CD6180"/>
    <w:rsid w:val="00CE456C"/>
    <w:rsid w:val="00CE61D7"/>
    <w:rsid w:val="00CF1FC8"/>
    <w:rsid w:val="00CF308C"/>
    <w:rsid w:val="00CF590C"/>
    <w:rsid w:val="00D01035"/>
    <w:rsid w:val="00D0154A"/>
    <w:rsid w:val="00D04176"/>
    <w:rsid w:val="00D20A53"/>
    <w:rsid w:val="00D227BA"/>
    <w:rsid w:val="00D26399"/>
    <w:rsid w:val="00D311D8"/>
    <w:rsid w:val="00D33282"/>
    <w:rsid w:val="00D34345"/>
    <w:rsid w:val="00D347CE"/>
    <w:rsid w:val="00D3536D"/>
    <w:rsid w:val="00D36113"/>
    <w:rsid w:val="00D364C6"/>
    <w:rsid w:val="00D41EB9"/>
    <w:rsid w:val="00D44744"/>
    <w:rsid w:val="00D44BE1"/>
    <w:rsid w:val="00D45106"/>
    <w:rsid w:val="00D476DE"/>
    <w:rsid w:val="00D47AE9"/>
    <w:rsid w:val="00D5228B"/>
    <w:rsid w:val="00D52732"/>
    <w:rsid w:val="00D5640F"/>
    <w:rsid w:val="00D56FC9"/>
    <w:rsid w:val="00D6437A"/>
    <w:rsid w:val="00D654A0"/>
    <w:rsid w:val="00D704AD"/>
    <w:rsid w:val="00D74C8D"/>
    <w:rsid w:val="00D75A5F"/>
    <w:rsid w:val="00D76F5D"/>
    <w:rsid w:val="00D80A9B"/>
    <w:rsid w:val="00D80BFF"/>
    <w:rsid w:val="00D81478"/>
    <w:rsid w:val="00D828A5"/>
    <w:rsid w:val="00D83C18"/>
    <w:rsid w:val="00D84926"/>
    <w:rsid w:val="00D90ADC"/>
    <w:rsid w:val="00D91C81"/>
    <w:rsid w:val="00D9206A"/>
    <w:rsid w:val="00D92316"/>
    <w:rsid w:val="00D925F0"/>
    <w:rsid w:val="00D9508C"/>
    <w:rsid w:val="00D97E59"/>
    <w:rsid w:val="00DA1B18"/>
    <w:rsid w:val="00DA2A7C"/>
    <w:rsid w:val="00DA6AAE"/>
    <w:rsid w:val="00DA7120"/>
    <w:rsid w:val="00DB0E62"/>
    <w:rsid w:val="00DB39B2"/>
    <w:rsid w:val="00DB42C8"/>
    <w:rsid w:val="00DB736E"/>
    <w:rsid w:val="00DB7431"/>
    <w:rsid w:val="00DC002F"/>
    <w:rsid w:val="00DC2F43"/>
    <w:rsid w:val="00DC32A7"/>
    <w:rsid w:val="00DC4879"/>
    <w:rsid w:val="00DD05B8"/>
    <w:rsid w:val="00DD2B37"/>
    <w:rsid w:val="00DD577E"/>
    <w:rsid w:val="00DD76D5"/>
    <w:rsid w:val="00DE67B6"/>
    <w:rsid w:val="00DE7616"/>
    <w:rsid w:val="00DF2D03"/>
    <w:rsid w:val="00DF38EB"/>
    <w:rsid w:val="00DF3C65"/>
    <w:rsid w:val="00DF538F"/>
    <w:rsid w:val="00DF599D"/>
    <w:rsid w:val="00E0000D"/>
    <w:rsid w:val="00E0113E"/>
    <w:rsid w:val="00E022D8"/>
    <w:rsid w:val="00E02F16"/>
    <w:rsid w:val="00E114C7"/>
    <w:rsid w:val="00E11627"/>
    <w:rsid w:val="00E130C7"/>
    <w:rsid w:val="00E13B1D"/>
    <w:rsid w:val="00E146D3"/>
    <w:rsid w:val="00E14B8C"/>
    <w:rsid w:val="00E14D1F"/>
    <w:rsid w:val="00E30C2B"/>
    <w:rsid w:val="00E317C7"/>
    <w:rsid w:val="00E37329"/>
    <w:rsid w:val="00E41768"/>
    <w:rsid w:val="00E5316B"/>
    <w:rsid w:val="00E5343A"/>
    <w:rsid w:val="00E55CC6"/>
    <w:rsid w:val="00E55F5F"/>
    <w:rsid w:val="00E64CE7"/>
    <w:rsid w:val="00E73317"/>
    <w:rsid w:val="00E909BD"/>
    <w:rsid w:val="00E909DF"/>
    <w:rsid w:val="00E93973"/>
    <w:rsid w:val="00E959D2"/>
    <w:rsid w:val="00EA401D"/>
    <w:rsid w:val="00EB2453"/>
    <w:rsid w:val="00EB765C"/>
    <w:rsid w:val="00EB7EE9"/>
    <w:rsid w:val="00EC3628"/>
    <w:rsid w:val="00EC3C5A"/>
    <w:rsid w:val="00EC4BE3"/>
    <w:rsid w:val="00EC5423"/>
    <w:rsid w:val="00ED5A4E"/>
    <w:rsid w:val="00ED6BA0"/>
    <w:rsid w:val="00ED70B7"/>
    <w:rsid w:val="00ED715C"/>
    <w:rsid w:val="00ED7D8F"/>
    <w:rsid w:val="00EE11A0"/>
    <w:rsid w:val="00EE1C15"/>
    <w:rsid w:val="00EE3219"/>
    <w:rsid w:val="00EE4485"/>
    <w:rsid w:val="00EE5378"/>
    <w:rsid w:val="00EF6942"/>
    <w:rsid w:val="00EF71E0"/>
    <w:rsid w:val="00F002D6"/>
    <w:rsid w:val="00F06455"/>
    <w:rsid w:val="00F130A2"/>
    <w:rsid w:val="00F16D5A"/>
    <w:rsid w:val="00F17364"/>
    <w:rsid w:val="00F22554"/>
    <w:rsid w:val="00F23A7B"/>
    <w:rsid w:val="00F2678F"/>
    <w:rsid w:val="00F27F95"/>
    <w:rsid w:val="00F3095F"/>
    <w:rsid w:val="00F30FD6"/>
    <w:rsid w:val="00F310E8"/>
    <w:rsid w:val="00F41AFB"/>
    <w:rsid w:val="00F45B24"/>
    <w:rsid w:val="00F50BF4"/>
    <w:rsid w:val="00F5198E"/>
    <w:rsid w:val="00F6249A"/>
    <w:rsid w:val="00F62813"/>
    <w:rsid w:val="00F64148"/>
    <w:rsid w:val="00F706F2"/>
    <w:rsid w:val="00F722A3"/>
    <w:rsid w:val="00F734EF"/>
    <w:rsid w:val="00F778D3"/>
    <w:rsid w:val="00F77E2D"/>
    <w:rsid w:val="00F810F7"/>
    <w:rsid w:val="00F81CFB"/>
    <w:rsid w:val="00F85B57"/>
    <w:rsid w:val="00F85BAC"/>
    <w:rsid w:val="00F87FEA"/>
    <w:rsid w:val="00F90F77"/>
    <w:rsid w:val="00F911F5"/>
    <w:rsid w:val="00FA12F0"/>
    <w:rsid w:val="00FB2557"/>
    <w:rsid w:val="00FB56BD"/>
    <w:rsid w:val="00FC03D5"/>
    <w:rsid w:val="00FC1A93"/>
    <w:rsid w:val="00FC6059"/>
    <w:rsid w:val="00FD3A04"/>
    <w:rsid w:val="00FD67AF"/>
    <w:rsid w:val="00FE29C7"/>
    <w:rsid w:val="00FE4BEE"/>
    <w:rsid w:val="00FE675F"/>
    <w:rsid w:val="00FF1580"/>
    <w:rsid w:val="00FF7555"/>
    <w:rsid w:val="01C04009"/>
    <w:rsid w:val="064F3B77"/>
    <w:rsid w:val="0747061D"/>
    <w:rsid w:val="090DE2D8"/>
    <w:rsid w:val="09CDDD5E"/>
    <w:rsid w:val="0BAEE208"/>
    <w:rsid w:val="0E7DFA12"/>
    <w:rsid w:val="0E9466DE"/>
    <w:rsid w:val="11C76336"/>
    <w:rsid w:val="13544B34"/>
    <w:rsid w:val="14C1F105"/>
    <w:rsid w:val="156A5C16"/>
    <w:rsid w:val="1870B155"/>
    <w:rsid w:val="1C8190B5"/>
    <w:rsid w:val="1ED8A53C"/>
    <w:rsid w:val="1FF699C6"/>
    <w:rsid w:val="201AB492"/>
    <w:rsid w:val="21291B6F"/>
    <w:rsid w:val="236918A9"/>
    <w:rsid w:val="2458CE72"/>
    <w:rsid w:val="24C696EC"/>
    <w:rsid w:val="294C204D"/>
    <w:rsid w:val="29C3B00A"/>
    <w:rsid w:val="2A584154"/>
    <w:rsid w:val="2C5B88EA"/>
    <w:rsid w:val="2CBA9277"/>
    <w:rsid w:val="2EC61477"/>
    <w:rsid w:val="2F83E713"/>
    <w:rsid w:val="30293701"/>
    <w:rsid w:val="30972B57"/>
    <w:rsid w:val="3185E43E"/>
    <w:rsid w:val="3369F2BB"/>
    <w:rsid w:val="33AF527C"/>
    <w:rsid w:val="35570FAD"/>
    <w:rsid w:val="36568F62"/>
    <w:rsid w:val="37A93E67"/>
    <w:rsid w:val="3CAD8828"/>
    <w:rsid w:val="3D6E4211"/>
    <w:rsid w:val="3DA86D5D"/>
    <w:rsid w:val="3F59E630"/>
    <w:rsid w:val="417AD22D"/>
    <w:rsid w:val="4187E9B7"/>
    <w:rsid w:val="423A0843"/>
    <w:rsid w:val="449ECDE4"/>
    <w:rsid w:val="45479674"/>
    <w:rsid w:val="4557C5FF"/>
    <w:rsid w:val="4899FCC7"/>
    <w:rsid w:val="4A8EDDEB"/>
    <w:rsid w:val="4C48715E"/>
    <w:rsid w:val="4FA61E3B"/>
    <w:rsid w:val="4FF14960"/>
    <w:rsid w:val="50EDF5D3"/>
    <w:rsid w:val="512A4E69"/>
    <w:rsid w:val="542C473D"/>
    <w:rsid w:val="58CA3A21"/>
    <w:rsid w:val="58F86A15"/>
    <w:rsid w:val="596C47D3"/>
    <w:rsid w:val="5B32F78C"/>
    <w:rsid w:val="5BCB0DC6"/>
    <w:rsid w:val="5D6479A6"/>
    <w:rsid w:val="5DD73F07"/>
    <w:rsid w:val="5F02D639"/>
    <w:rsid w:val="5F1A142C"/>
    <w:rsid w:val="627C3233"/>
    <w:rsid w:val="62CF588A"/>
    <w:rsid w:val="64ACF63C"/>
    <w:rsid w:val="64CC3ED8"/>
    <w:rsid w:val="664A821D"/>
    <w:rsid w:val="6B69F183"/>
    <w:rsid w:val="6BAC52A2"/>
    <w:rsid w:val="6D837DCF"/>
    <w:rsid w:val="6FF1B3F8"/>
    <w:rsid w:val="713C06E2"/>
    <w:rsid w:val="72F6E2A9"/>
    <w:rsid w:val="75BF2691"/>
    <w:rsid w:val="777E7CFB"/>
    <w:rsid w:val="7A757710"/>
    <w:rsid w:val="7AA4FC93"/>
    <w:rsid w:val="7C0986C3"/>
    <w:rsid w:val="7CAAA9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60C1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6437A"/>
    <w:rPr>
      <w:sz w:val="24"/>
      <w:szCs w:val="24"/>
    </w:rPr>
  </w:style>
  <w:style w:type="paragraph" w:styleId="berschrift1">
    <w:name w:val="heading 1"/>
    <w:basedOn w:val="Standard"/>
    <w:next w:val="Standard"/>
    <w:qFormat/>
    <w:rsid w:val="00D6437A"/>
    <w:pPr>
      <w:keepNext/>
      <w:outlineLvl w:val="0"/>
    </w:pPr>
    <w:rPr>
      <w:rFonts w:ascii="Arial" w:hAnsi="Arial" w:cs="Arial"/>
      <w:b/>
      <w:szCs w:val="20"/>
    </w:rPr>
  </w:style>
  <w:style w:type="paragraph" w:styleId="berschrift2">
    <w:name w:val="heading 2"/>
    <w:basedOn w:val="Standard"/>
    <w:next w:val="Standard"/>
    <w:qFormat/>
    <w:rsid w:val="00D6437A"/>
    <w:pPr>
      <w:keepNext/>
      <w:spacing w:line="360" w:lineRule="auto"/>
      <w:ind w:right="792"/>
      <w:outlineLvl w:val="1"/>
    </w:pPr>
    <w:rPr>
      <w:rFonts w:ascii="Arial" w:hAnsi="Arial" w:cs="Arial"/>
      <w:b/>
      <w:bCs/>
      <w:sz w:val="22"/>
    </w:rPr>
  </w:style>
  <w:style w:type="paragraph" w:styleId="berschrift3">
    <w:name w:val="heading 3"/>
    <w:basedOn w:val="Standard"/>
    <w:next w:val="Standard"/>
    <w:qFormat/>
    <w:rsid w:val="00D6437A"/>
    <w:pPr>
      <w:keepNext/>
      <w:spacing w:line="360" w:lineRule="auto"/>
      <w:outlineLvl w:val="2"/>
    </w:pPr>
    <w:rPr>
      <w:rFonts w:ascii="Arial" w:hAnsi="Arial" w:cs="Arial"/>
      <w:b/>
      <w:bCs/>
      <w:sz w:val="22"/>
    </w:rPr>
  </w:style>
  <w:style w:type="paragraph" w:styleId="berschrift4">
    <w:name w:val="heading 4"/>
    <w:basedOn w:val="Standard"/>
    <w:next w:val="Standard"/>
    <w:qFormat/>
    <w:rsid w:val="00D6437A"/>
    <w:pPr>
      <w:keepNext/>
      <w:spacing w:line="360" w:lineRule="auto"/>
      <w:ind w:right="972"/>
      <w:outlineLvl w:val="3"/>
    </w:pPr>
    <w:rPr>
      <w:rFonts w:ascii="Arial" w:hAnsi="Arial" w:cs="Arial"/>
      <w:b/>
      <w:szCs w:val="28"/>
    </w:rPr>
  </w:style>
  <w:style w:type="paragraph" w:styleId="berschrift5">
    <w:name w:val="heading 5"/>
    <w:basedOn w:val="Standard"/>
    <w:next w:val="Standard"/>
    <w:qFormat/>
    <w:rsid w:val="00D6437A"/>
    <w:pPr>
      <w:keepNext/>
      <w:spacing w:line="360" w:lineRule="auto"/>
      <w:ind w:right="972"/>
      <w:outlineLvl w:val="4"/>
    </w:pPr>
    <w:rPr>
      <w:rFonts w:ascii="Arial" w:hAnsi="Arial" w:cs="Arial"/>
      <w:b/>
      <w:bCs/>
      <w:sz w:val="22"/>
    </w:rPr>
  </w:style>
  <w:style w:type="paragraph" w:styleId="berschrift6">
    <w:name w:val="heading 6"/>
    <w:basedOn w:val="Standard"/>
    <w:next w:val="Standard"/>
    <w:link w:val="berschrift6Zchn"/>
    <w:qFormat/>
    <w:rsid w:val="00BD5E38"/>
    <w:pPr>
      <w:keepNext/>
      <w:outlineLvl w:val="5"/>
    </w:pPr>
    <w:rPr>
      <w:rFonts w:ascii="Arial" w:hAnsi="Arial" w:cs="Arial"/>
      <w:b/>
      <w:bCs/>
      <w:color w:val="80808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6437A"/>
    <w:pPr>
      <w:autoSpaceDE w:val="0"/>
      <w:autoSpaceDN w:val="0"/>
      <w:adjustRightInd w:val="0"/>
    </w:pPr>
    <w:rPr>
      <w:rFonts w:ascii="Arial" w:hAnsi="Arial" w:cs="Arial"/>
      <w:b/>
      <w:bCs/>
      <w:color w:val="000000"/>
      <w:szCs w:val="40"/>
    </w:rPr>
  </w:style>
  <w:style w:type="paragraph" w:styleId="Textkrper2">
    <w:name w:val="Body Text 2"/>
    <w:basedOn w:val="Standard"/>
    <w:rsid w:val="00D6437A"/>
    <w:pPr>
      <w:autoSpaceDE w:val="0"/>
      <w:autoSpaceDN w:val="0"/>
      <w:adjustRightInd w:val="0"/>
    </w:pPr>
    <w:rPr>
      <w:rFonts w:ascii="Arial" w:hAnsi="Arial" w:cs="Arial"/>
      <w:color w:val="000000"/>
      <w:sz w:val="16"/>
    </w:rPr>
  </w:style>
  <w:style w:type="paragraph" w:styleId="Kopfzeile">
    <w:name w:val="header"/>
    <w:basedOn w:val="Standard"/>
    <w:link w:val="KopfzeileZchn"/>
    <w:rsid w:val="00D6437A"/>
    <w:pPr>
      <w:tabs>
        <w:tab w:val="center" w:pos="4536"/>
        <w:tab w:val="right" w:pos="9072"/>
      </w:tabs>
    </w:pPr>
  </w:style>
  <w:style w:type="paragraph" w:styleId="Fuzeile">
    <w:name w:val="footer"/>
    <w:basedOn w:val="Standard"/>
    <w:rsid w:val="00D6437A"/>
    <w:pPr>
      <w:tabs>
        <w:tab w:val="center" w:pos="4536"/>
        <w:tab w:val="right" w:pos="9072"/>
      </w:tabs>
    </w:pPr>
  </w:style>
  <w:style w:type="character" w:styleId="Hyperlink">
    <w:name w:val="Hyperlink"/>
    <w:basedOn w:val="Absatz-Standardschriftart"/>
    <w:rsid w:val="00D6437A"/>
    <w:rPr>
      <w:color w:val="0000FF"/>
      <w:u w:val="single"/>
    </w:rPr>
  </w:style>
  <w:style w:type="paragraph" w:styleId="Textkrper3">
    <w:name w:val="Body Text 3"/>
    <w:basedOn w:val="Standard"/>
    <w:rsid w:val="00D6437A"/>
    <w:pPr>
      <w:spacing w:line="360" w:lineRule="auto"/>
    </w:pPr>
    <w:rPr>
      <w:rFonts w:ascii="Arial" w:hAnsi="Arial" w:cs="Arial"/>
      <w:sz w:val="22"/>
    </w:rPr>
  </w:style>
  <w:style w:type="paragraph" w:styleId="Sprechblasentext">
    <w:name w:val="Balloon Text"/>
    <w:basedOn w:val="Standard"/>
    <w:semiHidden/>
    <w:rsid w:val="00D6437A"/>
    <w:rPr>
      <w:rFonts w:ascii="Tahoma" w:hAnsi="Tahoma" w:cs="Tahoma"/>
      <w:sz w:val="16"/>
      <w:szCs w:val="16"/>
    </w:rPr>
  </w:style>
  <w:style w:type="character" w:customStyle="1" w:styleId="berschrift6Zchn">
    <w:name w:val="Überschrift 6 Zchn"/>
    <w:basedOn w:val="Absatz-Standardschriftart"/>
    <w:link w:val="berschrift6"/>
    <w:rsid w:val="00BD5E38"/>
    <w:rPr>
      <w:rFonts w:ascii="Arial" w:hAnsi="Arial" w:cs="Arial"/>
      <w:b/>
      <w:bCs/>
      <w:color w:val="808080"/>
      <w:sz w:val="18"/>
    </w:rPr>
  </w:style>
  <w:style w:type="character" w:customStyle="1" w:styleId="KopfzeileZchn">
    <w:name w:val="Kopfzeile Zchn"/>
    <w:basedOn w:val="Absatz-Standardschriftart"/>
    <w:link w:val="Kopfzeile"/>
    <w:rsid w:val="00BD5E38"/>
    <w:rPr>
      <w:sz w:val="24"/>
      <w:szCs w:val="24"/>
    </w:rPr>
  </w:style>
  <w:style w:type="character" w:styleId="Fett">
    <w:name w:val="Strong"/>
    <w:basedOn w:val="Absatz-Standardschriftart"/>
    <w:uiPriority w:val="22"/>
    <w:qFormat/>
    <w:rsid w:val="001F6148"/>
    <w:rPr>
      <w:b/>
      <w:bCs/>
    </w:rPr>
  </w:style>
  <w:style w:type="character" w:styleId="Hervorhebung">
    <w:name w:val="Emphasis"/>
    <w:basedOn w:val="Absatz-Standardschriftart"/>
    <w:uiPriority w:val="20"/>
    <w:qFormat/>
    <w:rsid w:val="00E5316B"/>
    <w:rPr>
      <w:i/>
      <w:iCs/>
    </w:rPr>
  </w:style>
  <w:style w:type="paragraph" w:styleId="berarbeitung">
    <w:name w:val="Revision"/>
    <w:hidden/>
    <w:uiPriority w:val="99"/>
    <w:semiHidden/>
    <w:rsid w:val="00E90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5913">
      <w:bodyDiv w:val="1"/>
      <w:marLeft w:val="0"/>
      <w:marRight w:val="0"/>
      <w:marTop w:val="0"/>
      <w:marBottom w:val="0"/>
      <w:divBdr>
        <w:top w:val="none" w:sz="0" w:space="0" w:color="auto"/>
        <w:left w:val="none" w:sz="0" w:space="0" w:color="auto"/>
        <w:bottom w:val="none" w:sz="0" w:space="0" w:color="auto"/>
        <w:right w:val="none" w:sz="0" w:space="0" w:color="auto"/>
      </w:divBdr>
    </w:div>
    <w:div w:id="1295789238">
      <w:bodyDiv w:val="1"/>
      <w:marLeft w:val="0"/>
      <w:marRight w:val="0"/>
      <w:marTop w:val="0"/>
      <w:marBottom w:val="0"/>
      <w:divBdr>
        <w:top w:val="none" w:sz="0" w:space="0" w:color="auto"/>
        <w:left w:val="none" w:sz="0" w:space="0" w:color="auto"/>
        <w:bottom w:val="none" w:sz="0" w:space="0" w:color="auto"/>
        <w:right w:val="none" w:sz="0" w:space="0" w:color="auto"/>
      </w:divBdr>
      <w:divsChild>
        <w:div w:id="1149052282">
          <w:marLeft w:val="0"/>
          <w:marRight w:val="0"/>
          <w:marTop w:val="0"/>
          <w:marBottom w:val="0"/>
          <w:divBdr>
            <w:top w:val="none" w:sz="0" w:space="0" w:color="auto"/>
            <w:left w:val="none" w:sz="0" w:space="0" w:color="auto"/>
            <w:bottom w:val="none" w:sz="0" w:space="0" w:color="auto"/>
            <w:right w:val="none" w:sz="0" w:space="0" w:color="auto"/>
          </w:divBdr>
          <w:divsChild>
            <w:div w:id="7141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C59C1-A9F4-41B6-90A3-34A933E4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8443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2022-09-21T06:14:00Z</dcterms:created>
  <dcterms:modified xsi:type="dcterms:W3CDTF">2022-09-21T06:26:00Z</dcterms:modified>
</cp:coreProperties>
</file>