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5B19" w14:textId="40E7739B" w:rsidR="0056288E" w:rsidRDefault="00A0444B" w:rsidP="00480CBF">
      <w:pPr>
        <w:shd w:val="clear" w:color="auto" w:fill="FFFFFF"/>
        <w:spacing w:after="240"/>
        <w:outlineLvl w:val="4"/>
        <w:rPr>
          <w:rFonts w:ascii="Arial" w:hAnsi="Arial" w:cs="Arial"/>
          <w:b/>
          <w:sz w:val="36"/>
          <w:szCs w:val="36"/>
        </w:rPr>
      </w:pPr>
      <w:r>
        <w:rPr>
          <w:rFonts w:ascii="Arial" w:hAnsi="Arial" w:cs="Arial"/>
          <w:b/>
          <w:sz w:val="36"/>
          <w:szCs w:val="36"/>
        </w:rPr>
        <w:t>D</w:t>
      </w:r>
      <w:r w:rsidR="00374DCD" w:rsidRPr="0055027A">
        <w:rPr>
          <w:rFonts w:ascii="Arial" w:hAnsi="Arial" w:cs="Arial"/>
          <w:b/>
          <w:sz w:val="36"/>
          <w:szCs w:val="36"/>
        </w:rPr>
        <w:t>eutsche Möbelindustrie</w:t>
      </w:r>
      <w:r>
        <w:rPr>
          <w:rFonts w:ascii="Arial" w:hAnsi="Arial" w:cs="Arial"/>
          <w:b/>
          <w:sz w:val="36"/>
          <w:szCs w:val="36"/>
        </w:rPr>
        <w:t xml:space="preserve"> s</w:t>
      </w:r>
      <w:r w:rsidR="00912F9A">
        <w:rPr>
          <w:rFonts w:ascii="Arial" w:hAnsi="Arial" w:cs="Arial"/>
          <w:b/>
          <w:sz w:val="36"/>
          <w:szCs w:val="36"/>
        </w:rPr>
        <w:t xml:space="preserve">teigert Umsatz bis </w:t>
      </w:r>
      <w:r w:rsidR="00BA044E">
        <w:rPr>
          <w:rFonts w:ascii="Arial" w:hAnsi="Arial" w:cs="Arial"/>
          <w:b/>
          <w:sz w:val="36"/>
          <w:szCs w:val="36"/>
        </w:rPr>
        <w:t xml:space="preserve">Ende </w:t>
      </w:r>
      <w:r w:rsidR="00912F9A">
        <w:rPr>
          <w:rFonts w:ascii="Arial" w:hAnsi="Arial" w:cs="Arial"/>
          <w:b/>
          <w:sz w:val="36"/>
          <w:szCs w:val="36"/>
        </w:rPr>
        <w:t xml:space="preserve">September um knapp 11 Prozent </w:t>
      </w:r>
      <w:r>
        <w:rPr>
          <w:rFonts w:ascii="Arial" w:hAnsi="Arial" w:cs="Arial"/>
          <w:b/>
          <w:sz w:val="36"/>
          <w:szCs w:val="36"/>
        </w:rPr>
        <w:t xml:space="preserve"> </w:t>
      </w:r>
    </w:p>
    <w:p w14:paraId="04A37B00" w14:textId="0E66A1A9" w:rsidR="005E7779" w:rsidRPr="005E7779" w:rsidRDefault="00D14B36" w:rsidP="00480CBF">
      <w:pPr>
        <w:shd w:val="clear" w:color="auto" w:fill="FFFFFF"/>
        <w:spacing w:after="240"/>
        <w:outlineLvl w:val="4"/>
        <w:rPr>
          <w:rFonts w:ascii="Arial" w:hAnsi="Arial" w:cs="Arial"/>
          <w:b/>
          <w:sz w:val="28"/>
          <w:szCs w:val="28"/>
        </w:rPr>
      </w:pPr>
      <w:r>
        <w:rPr>
          <w:rFonts w:ascii="Arial" w:hAnsi="Arial" w:cs="Arial"/>
          <w:b/>
          <w:sz w:val="28"/>
          <w:szCs w:val="28"/>
        </w:rPr>
        <w:t>D</w:t>
      </w:r>
      <w:r w:rsidR="00BA044E">
        <w:rPr>
          <w:rFonts w:ascii="Arial" w:hAnsi="Arial" w:cs="Arial"/>
          <w:b/>
          <w:sz w:val="28"/>
          <w:szCs w:val="28"/>
        </w:rPr>
        <w:t>er</w:t>
      </w:r>
      <w:r>
        <w:rPr>
          <w:rFonts w:ascii="Arial" w:hAnsi="Arial" w:cs="Arial"/>
          <w:b/>
          <w:sz w:val="28"/>
          <w:szCs w:val="28"/>
        </w:rPr>
        <w:t xml:space="preserve"> Zu</w:t>
      </w:r>
      <w:r w:rsidR="00BA044E">
        <w:rPr>
          <w:rFonts w:ascii="Arial" w:hAnsi="Arial" w:cs="Arial"/>
          <w:b/>
          <w:sz w:val="28"/>
          <w:szCs w:val="28"/>
        </w:rPr>
        <w:t>wachs</w:t>
      </w:r>
      <w:r>
        <w:rPr>
          <w:rFonts w:ascii="Arial" w:hAnsi="Arial" w:cs="Arial"/>
          <w:b/>
          <w:sz w:val="28"/>
          <w:szCs w:val="28"/>
        </w:rPr>
        <w:t xml:space="preserve"> </w:t>
      </w:r>
      <w:r w:rsidR="002071DB">
        <w:rPr>
          <w:rFonts w:ascii="Arial" w:hAnsi="Arial" w:cs="Arial"/>
          <w:b/>
          <w:sz w:val="28"/>
          <w:szCs w:val="28"/>
        </w:rPr>
        <w:t>ist</w:t>
      </w:r>
      <w:r>
        <w:rPr>
          <w:rFonts w:ascii="Arial" w:hAnsi="Arial" w:cs="Arial"/>
          <w:b/>
          <w:sz w:val="28"/>
          <w:szCs w:val="28"/>
        </w:rPr>
        <w:t xml:space="preserve"> </w:t>
      </w:r>
      <w:r w:rsidR="000C05A7">
        <w:rPr>
          <w:rFonts w:ascii="Arial" w:hAnsi="Arial" w:cs="Arial"/>
          <w:b/>
          <w:sz w:val="28"/>
          <w:szCs w:val="28"/>
        </w:rPr>
        <w:t xml:space="preserve">in erster Linie </w:t>
      </w:r>
      <w:r>
        <w:rPr>
          <w:rFonts w:ascii="Arial" w:hAnsi="Arial" w:cs="Arial"/>
          <w:b/>
          <w:sz w:val="28"/>
          <w:szCs w:val="28"/>
        </w:rPr>
        <w:t xml:space="preserve">preisgetrieben, die </w:t>
      </w:r>
      <w:r w:rsidR="00DB2C06">
        <w:rPr>
          <w:rFonts w:ascii="Arial" w:hAnsi="Arial" w:cs="Arial"/>
          <w:b/>
          <w:sz w:val="28"/>
          <w:szCs w:val="28"/>
        </w:rPr>
        <w:t xml:space="preserve">Nachfrage </w:t>
      </w:r>
      <w:r w:rsidR="00B00C7E">
        <w:rPr>
          <w:rFonts w:ascii="Arial" w:hAnsi="Arial" w:cs="Arial"/>
          <w:b/>
          <w:sz w:val="28"/>
          <w:szCs w:val="28"/>
        </w:rPr>
        <w:t xml:space="preserve">hat sich </w:t>
      </w:r>
      <w:r>
        <w:rPr>
          <w:rFonts w:ascii="Arial" w:hAnsi="Arial" w:cs="Arial"/>
          <w:b/>
          <w:sz w:val="28"/>
          <w:szCs w:val="28"/>
        </w:rPr>
        <w:t>spürbar ab</w:t>
      </w:r>
      <w:r w:rsidR="00B00C7E">
        <w:rPr>
          <w:rFonts w:ascii="Arial" w:hAnsi="Arial" w:cs="Arial"/>
          <w:b/>
          <w:sz w:val="28"/>
          <w:szCs w:val="28"/>
        </w:rPr>
        <w:t>geschwächt</w:t>
      </w:r>
      <w:r w:rsidR="005E7779" w:rsidRPr="005E7779">
        <w:rPr>
          <w:rFonts w:ascii="Arial" w:hAnsi="Arial" w:cs="Arial"/>
          <w:b/>
          <w:sz w:val="28"/>
          <w:szCs w:val="28"/>
        </w:rPr>
        <w:t xml:space="preserve"> </w:t>
      </w:r>
    </w:p>
    <w:p w14:paraId="69929983" w14:textId="686086E6" w:rsidR="00A301FB" w:rsidRDefault="00325D15" w:rsidP="00480CBF">
      <w:pPr>
        <w:shd w:val="clear" w:color="auto" w:fill="FFFFFF"/>
        <w:spacing w:after="240" w:line="360" w:lineRule="auto"/>
        <w:outlineLvl w:val="4"/>
        <w:rPr>
          <w:rFonts w:ascii="Arial" w:hAnsi="Arial" w:cs="Arial"/>
          <w:bCs/>
          <w:color w:val="000000" w:themeColor="text1"/>
          <w:sz w:val="22"/>
          <w:szCs w:val="22"/>
        </w:rPr>
      </w:pPr>
      <w:r w:rsidRPr="005E7779">
        <w:rPr>
          <w:rFonts w:ascii="Arial" w:hAnsi="Arial" w:cs="Arial"/>
          <w:b/>
          <w:color w:val="000000" w:themeColor="text1"/>
          <w:sz w:val="22"/>
          <w:szCs w:val="22"/>
        </w:rPr>
        <w:t xml:space="preserve">BAD HONNEF/HERFORD. </w:t>
      </w:r>
      <w:r w:rsidR="0032222E">
        <w:rPr>
          <w:rFonts w:ascii="Arial" w:hAnsi="Arial" w:cs="Arial"/>
          <w:bCs/>
          <w:color w:val="000000" w:themeColor="text1"/>
          <w:sz w:val="22"/>
          <w:szCs w:val="22"/>
        </w:rPr>
        <w:t>D</w:t>
      </w:r>
      <w:r w:rsidR="003C4D6C">
        <w:rPr>
          <w:rFonts w:ascii="Arial" w:hAnsi="Arial" w:cs="Arial"/>
          <w:bCs/>
          <w:color w:val="000000" w:themeColor="text1"/>
          <w:sz w:val="22"/>
          <w:szCs w:val="22"/>
        </w:rPr>
        <w:t xml:space="preserve">ie </w:t>
      </w:r>
      <w:r w:rsidR="005D19C8">
        <w:rPr>
          <w:rFonts w:ascii="Arial" w:hAnsi="Arial" w:cs="Arial"/>
          <w:bCs/>
          <w:color w:val="000000" w:themeColor="text1"/>
          <w:sz w:val="22"/>
          <w:szCs w:val="22"/>
        </w:rPr>
        <w:t>deutsche Möbelindustrie hat ihren Umsatz i</w:t>
      </w:r>
      <w:r w:rsidR="00F4755A">
        <w:rPr>
          <w:rFonts w:ascii="Arial" w:hAnsi="Arial" w:cs="Arial"/>
          <w:bCs/>
          <w:color w:val="000000" w:themeColor="text1"/>
          <w:sz w:val="22"/>
          <w:szCs w:val="22"/>
        </w:rPr>
        <w:t xml:space="preserve">n den ersten </w:t>
      </w:r>
      <w:r w:rsidR="00BD0FB5">
        <w:rPr>
          <w:rFonts w:ascii="Arial" w:hAnsi="Arial" w:cs="Arial"/>
          <w:bCs/>
          <w:color w:val="000000" w:themeColor="text1"/>
          <w:sz w:val="22"/>
          <w:szCs w:val="22"/>
        </w:rPr>
        <w:t xml:space="preserve">drei </w:t>
      </w:r>
      <w:r w:rsidR="005D19C8">
        <w:rPr>
          <w:rFonts w:ascii="Arial" w:hAnsi="Arial" w:cs="Arial"/>
          <w:bCs/>
          <w:color w:val="000000" w:themeColor="text1"/>
          <w:sz w:val="22"/>
          <w:szCs w:val="22"/>
        </w:rPr>
        <w:t>Quartal</w:t>
      </w:r>
      <w:r w:rsidR="00BD0FB5">
        <w:rPr>
          <w:rFonts w:ascii="Arial" w:hAnsi="Arial" w:cs="Arial"/>
          <w:bCs/>
          <w:color w:val="000000" w:themeColor="text1"/>
          <w:sz w:val="22"/>
          <w:szCs w:val="22"/>
        </w:rPr>
        <w:t>en</w:t>
      </w:r>
      <w:r w:rsidR="005D19C8">
        <w:rPr>
          <w:rFonts w:ascii="Arial" w:hAnsi="Arial" w:cs="Arial"/>
          <w:bCs/>
          <w:color w:val="000000" w:themeColor="text1"/>
          <w:sz w:val="22"/>
          <w:szCs w:val="22"/>
        </w:rPr>
        <w:t xml:space="preserve"> </w:t>
      </w:r>
      <w:r w:rsidR="00AB7081">
        <w:rPr>
          <w:rFonts w:ascii="Arial" w:hAnsi="Arial" w:cs="Arial"/>
          <w:bCs/>
          <w:color w:val="000000" w:themeColor="text1"/>
          <w:sz w:val="22"/>
          <w:szCs w:val="22"/>
        </w:rPr>
        <w:t xml:space="preserve">dieses Jahres </w:t>
      </w:r>
      <w:r w:rsidR="005D19C8">
        <w:rPr>
          <w:rFonts w:ascii="Arial" w:hAnsi="Arial" w:cs="Arial"/>
          <w:bCs/>
          <w:color w:val="000000" w:themeColor="text1"/>
          <w:sz w:val="22"/>
          <w:szCs w:val="22"/>
        </w:rPr>
        <w:t xml:space="preserve">um </w:t>
      </w:r>
      <w:r w:rsidR="00BD0FB5">
        <w:rPr>
          <w:rFonts w:ascii="Arial" w:hAnsi="Arial" w:cs="Arial"/>
          <w:bCs/>
          <w:color w:val="000000" w:themeColor="text1"/>
          <w:sz w:val="22"/>
          <w:szCs w:val="22"/>
        </w:rPr>
        <w:t xml:space="preserve">10,7 Prozent </w:t>
      </w:r>
      <w:r w:rsidR="005D19C8">
        <w:rPr>
          <w:rFonts w:ascii="Arial" w:hAnsi="Arial" w:cs="Arial"/>
          <w:bCs/>
          <w:color w:val="000000" w:themeColor="text1"/>
          <w:sz w:val="22"/>
          <w:szCs w:val="22"/>
        </w:rPr>
        <w:t xml:space="preserve">auf rund </w:t>
      </w:r>
      <w:r w:rsidR="00BD0FB5">
        <w:rPr>
          <w:rFonts w:ascii="Arial" w:hAnsi="Arial" w:cs="Arial"/>
          <w:bCs/>
          <w:color w:val="000000" w:themeColor="text1"/>
          <w:sz w:val="22"/>
          <w:szCs w:val="22"/>
        </w:rPr>
        <w:t xml:space="preserve">14 </w:t>
      </w:r>
      <w:r w:rsidR="005D19C8">
        <w:rPr>
          <w:rFonts w:ascii="Arial" w:hAnsi="Arial" w:cs="Arial"/>
          <w:bCs/>
          <w:color w:val="000000" w:themeColor="text1"/>
          <w:sz w:val="22"/>
          <w:szCs w:val="22"/>
        </w:rPr>
        <w:t xml:space="preserve">Milliarden Euro gesteigert. </w:t>
      </w:r>
      <w:r w:rsidR="00B73813">
        <w:rPr>
          <w:rFonts w:ascii="Arial" w:hAnsi="Arial" w:cs="Arial"/>
          <w:bCs/>
          <w:color w:val="000000" w:themeColor="text1"/>
          <w:sz w:val="22"/>
          <w:szCs w:val="22"/>
        </w:rPr>
        <w:t xml:space="preserve">Im </w:t>
      </w:r>
      <w:r w:rsidR="00BD0FB5">
        <w:rPr>
          <w:rFonts w:ascii="Arial" w:hAnsi="Arial" w:cs="Arial"/>
          <w:bCs/>
          <w:color w:val="000000" w:themeColor="text1"/>
          <w:sz w:val="22"/>
          <w:szCs w:val="22"/>
        </w:rPr>
        <w:t xml:space="preserve">Inland </w:t>
      </w:r>
      <w:r w:rsidR="00B73813">
        <w:rPr>
          <w:rFonts w:ascii="Arial" w:hAnsi="Arial" w:cs="Arial"/>
          <w:bCs/>
          <w:color w:val="000000" w:themeColor="text1"/>
          <w:sz w:val="22"/>
          <w:szCs w:val="22"/>
        </w:rPr>
        <w:t xml:space="preserve">gelang </w:t>
      </w:r>
      <w:r w:rsidR="00BD0FB5">
        <w:rPr>
          <w:rFonts w:ascii="Arial" w:hAnsi="Arial" w:cs="Arial"/>
          <w:bCs/>
          <w:color w:val="000000" w:themeColor="text1"/>
          <w:sz w:val="22"/>
          <w:szCs w:val="22"/>
        </w:rPr>
        <w:t>ein Plus von rund 10 Prozent</w:t>
      </w:r>
      <w:r w:rsidR="00B73813">
        <w:rPr>
          <w:rFonts w:ascii="Arial" w:hAnsi="Arial" w:cs="Arial"/>
          <w:bCs/>
          <w:color w:val="000000" w:themeColor="text1"/>
          <w:sz w:val="22"/>
          <w:szCs w:val="22"/>
        </w:rPr>
        <w:t>,</w:t>
      </w:r>
      <w:r w:rsidR="00BD0FB5">
        <w:rPr>
          <w:rFonts w:ascii="Arial" w:hAnsi="Arial" w:cs="Arial"/>
          <w:bCs/>
          <w:color w:val="000000" w:themeColor="text1"/>
          <w:sz w:val="22"/>
          <w:szCs w:val="22"/>
        </w:rPr>
        <w:t xml:space="preserve"> </w:t>
      </w:r>
      <w:r w:rsidR="00B73813">
        <w:rPr>
          <w:rFonts w:ascii="Arial" w:hAnsi="Arial" w:cs="Arial"/>
          <w:bCs/>
          <w:color w:val="000000" w:themeColor="text1"/>
          <w:sz w:val="22"/>
          <w:szCs w:val="22"/>
        </w:rPr>
        <w:t>i</w:t>
      </w:r>
      <w:r w:rsidR="00BD0FB5">
        <w:rPr>
          <w:rFonts w:ascii="Arial" w:hAnsi="Arial" w:cs="Arial"/>
          <w:bCs/>
          <w:color w:val="000000" w:themeColor="text1"/>
          <w:sz w:val="22"/>
          <w:szCs w:val="22"/>
        </w:rPr>
        <w:t>m Ausland setze</w:t>
      </w:r>
      <w:r w:rsidR="00AB7081">
        <w:rPr>
          <w:rFonts w:ascii="Arial" w:hAnsi="Arial" w:cs="Arial"/>
          <w:bCs/>
          <w:color w:val="000000" w:themeColor="text1"/>
          <w:sz w:val="22"/>
          <w:szCs w:val="22"/>
        </w:rPr>
        <w:t xml:space="preserve">n die deutschen Möbelhersteller </w:t>
      </w:r>
      <w:r w:rsidR="00BD0FB5">
        <w:rPr>
          <w:rFonts w:ascii="Arial" w:hAnsi="Arial" w:cs="Arial"/>
          <w:bCs/>
          <w:color w:val="000000" w:themeColor="text1"/>
          <w:sz w:val="22"/>
          <w:szCs w:val="22"/>
        </w:rPr>
        <w:t xml:space="preserve">12 </w:t>
      </w:r>
      <w:r w:rsidR="00AB7081">
        <w:rPr>
          <w:rFonts w:ascii="Arial" w:hAnsi="Arial" w:cs="Arial"/>
          <w:bCs/>
          <w:color w:val="000000" w:themeColor="text1"/>
          <w:sz w:val="22"/>
          <w:szCs w:val="22"/>
        </w:rPr>
        <w:t>Prozent mehr um</w:t>
      </w:r>
      <w:r w:rsidR="00BD0FB5">
        <w:rPr>
          <w:rFonts w:ascii="Arial" w:hAnsi="Arial" w:cs="Arial"/>
          <w:bCs/>
          <w:color w:val="000000" w:themeColor="text1"/>
          <w:sz w:val="22"/>
          <w:szCs w:val="22"/>
        </w:rPr>
        <w:t xml:space="preserve"> als im Vorjahr</w:t>
      </w:r>
      <w:r w:rsidR="00BA044E">
        <w:rPr>
          <w:rFonts w:ascii="Arial" w:hAnsi="Arial" w:cs="Arial"/>
          <w:bCs/>
          <w:color w:val="000000" w:themeColor="text1"/>
          <w:sz w:val="22"/>
          <w:szCs w:val="22"/>
        </w:rPr>
        <w:t>eszeitraum</w:t>
      </w:r>
      <w:r w:rsidR="00AC5BF6">
        <w:rPr>
          <w:rFonts w:ascii="Arial" w:hAnsi="Arial" w:cs="Arial"/>
          <w:bCs/>
          <w:color w:val="000000" w:themeColor="text1"/>
          <w:sz w:val="22"/>
          <w:szCs w:val="22"/>
        </w:rPr>
        <w:t xml:space="preserve">, wie </w:t>
      </w:r>
      <w:r w:rsidR="00FE6775">
        <w:rPr>
          <w:rFonts w:ascii="Arial" w:hAnsi="Arial" w:cs="Arial"/>
          <w:bCs/>
          <w:color w:val="000000" w:themeColor="text1"/>
          <w:sz w:val="22"/>
          <w:szCs w:val="22"/>
        </w:rPr>
        <w:t xml:space="preserve">aus der amtlichen Statistik </w:t>
      </w:r>
      <w:r w:rsidR="0020518F">
        <w:rPr>
          <w:rFonts w:ascii="Arial" w:hAnsi="Arial" w:cs="Arial"/>
          <w:bCs/>
          <w:color w:val="000000" w:themeColor="text1"/>
          <w:sz w:val="22"/>
          <w:szCs w:val="22"/>
        </w:rPr>
        <w:t>hervorgeht</w:t>
      </w:r>
      <w:r w:rsidR="00FE6775">
        <w:rPr>
          <w:rFonts w:ascii="Arial" w:hAnsi="Arial" w:cs="Arial"/>
          <w:bCs/>
          <w:color w:val="000000" w:themeColor="text1"/>
          <w:sz w:val="22"/>
          <w:szCs w:val="22"/>
        </w:rPr>
        <w:t xml:space="preserve">. </w:t>
      </w:r>
      <w:r w:rsidR="00A755EF">
        <w:rPr>
          <w:rFonts w:ascii="Arial" w:hAnsi="Arial" w:cs="Arial"/>
          <w:bCs/>
          <w:color w:val="000000" w:themeColor="text1"/>
          <w:sz w:val="22"/>
          <w:szCs w:val="22"/>
        </w:rPr>
        <w:t xml:space="preserve">Die Exportquote </w:t>
      </w:r>
      <w:r w:rsidR="00BD0FB5">
        <w:rPr>
          <w:rFonts w:ascii="Arial" w:hAnsi="Arial" w:cs="Arial"/>
          <w:bCs/>
          <w:color w:val="000000" w:themeColor="text1"/>
          <w:sz w:val="22"/>
          <w:szCs w:val="22"/>
        </w:rPr>
        <w:t xml:space="preserve">erhöhte sich leicht auf 33,3 (Vorjahr: 32,7) Prozent. </w:t>
      </w:r>
      <w:r w:rsidR="0039392D">
        <w:rPr>
          <w:rFonts w:ascii="Arial" w:hAnsi="Arial" w:cs="Arial"/>
          <w:bCs/>
          <w:color w:val="000000" w:themeColor="text1"/>
          <w:sz w:val="22"/>
          <w:szCs w:val="22"/>
        </w:rPr>
        <w:t xml:space="preserve">Die Sparten </w:t>
      </w:r>
      <w:r w:rsidR="006F05F7">
        <w:rPr>
          <w:rFonts w:ascii="Arial" w:hAnsi="Arial" w:cs="Arial"/>
          <w:bCs/>
          <w:color w:val="000000" w:themeColor="text1"/>
          <w:sz w:val="22"/>
          <w:szCs w:val="22"/>
        </w:rPr>
        <w:t>Polstermöbel</w:t>
      </w:r>
      <w:r w:rsidR="0039392D">
        <w:rPr>
          <w:rFonts w:ascii="Arial" w:hAnsi="Arial" w:cs="Arial"/>
          <w:bCs/>
          <w:color w:val="000000" w:themeColor="text1"/>
          <w:sz w:val="22"/>
          <w:szCs w:val="22"/>
        </w:rPr>
        <w:t xml:space="preserve">, </w:t>
      </w:r>
      <w:r w:rsidR="006F05F7">
        <w:rPr>
          <w:rFonts w:ascii="Arial" w:hAnsi="Arial" w:cs="Arial"/>
          <w:bCs/>
          <w:color w:val="000000" w:themeColor="text1"/>
          <w:sz w:val="22"/>
          <w:szCs w:val="22"/>
        </w:rPr>
        <w:t>Küchenmöbel</w:t>
      </w:r>
      <w:r w:rsidR="0039392D">
        <w:rPr>
          <w:rFonts w:ascii="Arial" w:hAnsi="Arial" w:cs="Arial"/>
          <w:bCs/>
          <w:color w:val="000000" w:themeColor="text1"/>
          <w:sz w:val="22"/>
          <w:szCs w:val="22"/>
        </w:rPr>
        <w:t xml:space="preserve"> sowie </w:t>
      </w:r>
      <w:r w:rsidR="0039392D">
        <w:rPr>
          <w:rFonts w:ascii="Arial" w:hAnsi="Arial" w:cs="Arial"/>
          <w:bCs/>
          <w:sz w:val="22"/>
          <w:szCs w:val="22"/>
        </w:rPr>
        <w:t xml:space="preserve">sonstige Möbel, zu denen auch die Wohn-, Ess- und Schlafzimmermöbel gezählt werden, </w:t>
      </w:r>
      <w:r w:rsidR="00D32DDD">
        <w:rPr>
          <w:rFonts w:ascii="Arial" w:hAnsi="Arial" w:cs="Arial"/>
          <w:bCs/>
          <w:sz w:val="22"/>
          <w:szCs w:val="22"/>
        </w:rPr>
        <w:t xml:space="preserve">konnten </w:t>
      </w:r>
      <w:r w:rsidR="00613D4D">
        <w:rPr>
          <w:rFonts w:ascii="Arial" w:hAnsi="Arial" w:cs="Arial"/>
          <w:bCs/>
          <w:sz w:val="22"/>
          <w:szCs w:val="22"/>
        </w:rPr>
        <w:t xml:space="preserve">beim Umsatz </w:t>
      </w:r>
      <w:r w:rsidR="00D32DDD">
        <w:rPr>
          <w:rFonts w:ascii="Arial" w:hAnsi="Arial" w:cs="Arial"/>
          <w:bCs/>
          <w:sz w:val="22"/>
          <w:szCs w:val="22"/>
        </w:rPr>
        <w:t xml:space="preserve">in etwa gleich stark zulegen (plus </w:t>
      </w:r>
      <w:r w:rsidR="00DB2C06">
        <w:rPr>
          <w:rFonts w:ascii="Arial" w:hAnsi="Arial" w:cs="Arial"/>
          <w:bCs/>
          <w:sz w:val="22"/>
          <w:szCs w:val="22"/>
        </w:rPr>
        <w:t xml:space="preserve">rund </w:t>
      </w:r>
      <w:r w:rsidR="00D32DDD">
        <w:rPr>
          <w:rFonts w:ascii="Arial" w:hAnsi="Arial" w:cs="Arial"/>
          <w:bCs/>
          <w:sz w:val="22"/>
          <w:szCs w:val="22"/>
        </w:rPr>
        <w:t xml:space="preserve">12 Prozent). </w:t>
      </w:r>
      <w:r w:rsidR="00DB2C06">
        <w:rPr>
          <w:rFonts w:ascii="Arial" w:hAnsi="Arial" w:cs="Arial"/>
          <w:bCs/>
          <w:sz w:val="22"/>
          <w:szCs w:val="22"/>
        </w:rPr>
        <w:t>Die Büro- und Ladenmöbelhersteller verbuchten ein Plus von 11 Prozent.</w:t>
      </w:r>
    </w:p>
    <w:p w14:paraId="6C49A8EF" w14:textId="6904CB0A" w:rsidR="00712BE6" w:rsidRPr="00FE6775" w:rsidRDefault="00BD0FB5" w:rsidP="00480CBF">
      <w:pPr>
        <w:shd w:val="clear" w:color="auto" w:fill="FFFFFF"/>
        <w:spacing w:after="240" w:line="360" w:lineRule="auto"/>
        <w:outlineLvl w:val="4"/>
        <w:rPr>
          <w:rFonts w:ascii="Arial" w:hAnsi="Arial" w:cs="Arial"/>
          <w:bCs/>
          <w:sz w:val="22"/>
          <w:szCs w:val="22"/>
        </w:rPr>
      </w:pPr>
      <w:bookmarkStart w:id="0" w:name="_Hlk119500024"/>
      <w:r>
        <w:rPr>
          <w:rFonts w:ascii="Arial" w:hAnsi="Arial" w:cs="Arial"/>
          <w:bCs/>
          <w:color w:val="000000" w:themeColor="text1"/>
          <w:sz w:val="22"/>
          <w:szCs w:val="22"/>
        </w:rPr>
        <w:t>„D</w:t>
      </w:r>
      <w:r w:rsidR="00B73813">
        <w:rPr>
          <w:rFonts w:ascii="Arial" w:hAnsi="Arial" w:cs="Arial"/>
          <w:bCs/>
          <w:color w:val="000000" w:themeColor="text1"/>
          <w:sz w:val="22"/>
          <w:szCs w:val="22"/>
        </w:rPr>
        <w:t xml:space="preserve">ie Umsatzzuwächse sind </w:t>
      </w:r>
      <w:r>
        <w:rPr>
          <w:rFonts w:ascii="Arial" w:hAnsi="Arial" w:cs="Arial"/>
          <w:bCs/>
          <w:color w:val="000000" w:themeColor="text1"/>
          <w:sz w:val="22"/>
          <w:szCs w:val="22"/>
        </w:rPr>
        <w:t xml:space="preserve">in erster Linie </w:t>
      </w:r>
      <w:r w:rsidR="00901729">
        <w:rPr>
          <w:rFonts w:ascii="Arial" w:hAnsi="Arial" w:cs="Arial"/>
          <w:bCs/>
          <w:color w:val="000000" w:themeColor="text1"/>
          <w:sz w:val="22"/>
          <w:szCs w:val="22"/>
        </w:rPr>
        <w:t xml:space="preserve">preisgetrieben und bilden </w:t>
      </w:r>
      <w:r>
        <w:rPr>
          <w:rFonts w:ascii="Arial" w:hAnsi="Arial" w:cs="Arial"/>
          <w:bCs/>
          <w:color w:val="000000" w:themeColor="text1"/>
          <w:sz w:val="22"/>
          <w:szCs w:val="22"/>
        </w:rPr>
        <w:t>d</w:t>
      </w:r>
      <w:r w:rsidR="00901729">
        <w:rPr>
          <w:rFonts w:ascii="Arial" w:hAnsi="Arial" w:cs="Arial"/>
          <w:bCs/>
          <w:color w:val="000000" w:themeColor="text1"/>
          <w:sz w:val="22"/>
          <w:szCs w:val="22"/>
        </w:rPr>
        <w:t xml:space="preserve">ie dramatisch </w:t>
      </w:r>
      <w:r>
        <w:rPr>
          <w:rFonts w:ascii="Arial" w:hAnsi="Arial" w:cs="Arial"/>
          <w:bCs/>
          <w:color w:val="000000" w:themeColor="text1"/>
          <w:sz w:val="22"/>
          <w:szCs w:val="22"/>
        </w:rPr>
        <w:t>gestiegenen Material- und Energie</w:t>
      </w:r>
      <w:r w:rsidR="00B73813">
        <w:rPr>
          <w:rFonts w:ascii="Arial" w:hAnsi="Arial" w:cs="Arial"/>
          <w:bCs/>
          <w:color w:val="000000" w:themeColor="text1"/>
          <w:sz w:val="22"/>
          <w:szCs w:val="22"/>
        </w:rPr>
        <w:t>kosten</w:t>
      </w:r>
      <w:r>
        <w:rPr>
          <w:rFonts w:ascii="Arial" w:hAnsi="Arial" w:cs="Arial"/>
          <w:bCs/>
          <w:color w:val="000000" w:themeColor="text1"/>
          <w:sz w:val="22"/>
          <w:szCs w:val="22"/>
        </w:rPr>
        <w:t xml:space="preserve"> </w:t>
      </w:r>
      <w:r w:rsidR="00901729">
        <w:rPr>
          <w:rFonts w:ascii="Arial" w:hAnsi="Arial" w:cs="Arial"/>
          <w:bCs/>
          <w:color w:val="000000" w:themeColor="text1"/>
          <w:sz w:val="22"/>
          <w:szCs w:val="22"/>
        </w:rPr>
        <w:t>ab</w:t>
      </w:r>
      <w:r w:rsidR="00180E7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stellt Jan Kurth, Geschäftsführer der Verbände der deutschen Möbelindustrie (VDM/VHK), fest. </w:t>
      </w:r>
      <w:r w:rsidR="006F05F7">
        <w:rPr>
          <w:rFonts w:ascii="Arial" w:hAnsi="Arial" w:cs="Arial"/>
          <w:bCs/>
          <w:color w:val="000000" w:themeColor="text1"/>
          <w:sz w:val="22"/>
          <w:szCs w:val="22"/>
        </w:rPr>
        <w:t xml:space="preserve">Die </w:t>
      </w:r>
      <w:r w:rsidR="00B73813">
        <w:rPr>
          <w:rFonts w:ascii="Arial" w:hAnsi="Arial" w:cs="Arial"/>
          <w:bCs/>
          <w:color w:val="000000" w:themeColor="text1"/>
          <w:sz w:val="22"/>
          <w:szCs w:val="22"/>
        </w:rPr>
        <w:t xml:space="preserve">Möbelnachfrage </w:t>
      </w:r>
      <w:r w:rsidR="006F05F7">
        <w:rPr>
          <w:rFonts w:ascii="Arial" w:hAnsi="Arial" w:cs="Arial"/>
          <w:bCs/>
          <w:color w:val="000000" w:themeColor="text1"/>
          <w:sz w:val="22"/>
          <w:szCs w:val="22"/>
        </w:rPr>
        <w:t xml:space="preserve">habe sich </w:t>
      </w:r>
      <w:r w:rsidR="00901729">
        <w:rPr>
          <w:rFonts w:ascii="Arial" w:hAnsi="Arial" w:cs="Arial"/>
          <w:bCs/>
          <w:color w:val="000000" w:themeColor="text1"/>
          <w:sz w:val="22"/>
          <w:szCs w:val="22"/>
        </w:rPr>
        <w:t xml:space="preserve">allerdings </w:t>
      </w:r>
      <w:r w:rsidR="00E17E38">
        <w:rPr>
          <w:rFonts w:ascii="Arial" w:hAnsi="Arial" w:cs="Arial"/>
          <w:bCs/>
          <w:color w:val="000000" w:themeColor="text1"/>
          <w:sz w:val="22"/>
          <w:szCs w:val="22"/>
        </w:rPr>
        <w:t xml:space="preserve">in den vergangenen Monaten </w:t>
      </w:r>
      <w:r w:rsidR="000827F8">
        <w:rPr>
          <w:rFonts w:ascii="Arial" w:hAnsi="Arial" w:cs="Arial"/>
          <w:bCs/>
          <w:color w:val="000000" w:themeColor="text1"/>
          <w:sz w:val="22"/>
          <w:szCs w:val="22"/>
        </w:rPr>
        <w:t xml:space="preserve">merklich </w:t>
      </w:r>
      <w:r w:rsidR="00A301FB">
        <w:rPr>
          <w:rFonts w:ascii="Arial" w:hAnsi="Arial" w:cs="Arial"/>
          <w:bCs/>
          <w:color w:val="000000" w:themeColor="text1"/>
          <w:sz w:val="22"/>
          <w:szCs w:val="22"/>
        </w:rPr>
        <w:t>abgeschwächt</w:t>
      </w:r>
      <w:r w:rsidR="00BA044E">
        <w:rPr>
          <w:rFonts w:ascii="Arial" w:hAnsi="Arial" w:cs="Arial"/>
          <w:bCs/>
          <w:color w:val="000000" w:themeColor="text1"/>
          <w:sz w:val="22"/>
          <w:szCs w:val="22"/>
        </w:rPr>
        <w:t xml:space="preserve">. </w:t>
      </w:r>
      <w:r w:rsidR="00E17E38">
        <w:rPr>
          <w:rFonts w:ascii="Arial" w:hAnsi="Arial" w:cs="Arial"/>
          <w:bCs/>
          <w:color w:val="000000" w:themeColor="text1"/>
          <w:sz w:val="22"/>
          <w:szCs w:val="22"/>
        </w:rPr>
        <w:t xml:space="preserve">Nach einem guten Jahresstart sei der Auftragseingang schon seit </w:t>
      </w:r>
      <w:r w:rsidR="000827F8">
        <w:rPr>
          <w:rFonts w:ascii="Arial" w:hAnsi="Arial" w:cs="Arial"/>
          <w:bCs/>
          <w:color w:val="000000" w:themeColor="text1"/>
          <w:sz w:val="22"/>
          <w:szCs w:val="22"/>
        </w:rPr>
        <w:t>dem Sommer</w:t>
      </w:r>
      <w:r w:rsidR="00E17E38">
        <w:rPr>
          <w:rFonts w:ascii="Arial" w:hAnsi="Arial" w:cs="Arial"/>
          <w:bCs/>
          <w:color w:val="000000" w:themeColor="text1"/>
          <w:sz w:val="22"/>
          <w:szCs w:val="22"/>
        </w:rPr>
        <w:t xml:space="preserve"> deutlich rückläufig. </w:t>
      </w:r>
      <w:r w:rsidR="004E1668" w:rsidRPr="004E1668">
        <w:rPr>
          <w:rFonts w:ascii="Arial" w:hAnsi="Arial" w:cs="Arial"/>
          <w:bCs/>
          <w:color w:val="000000" w:themeColor="text1"/>
          <w:sz w:val="22"/>
          <w:szCs w:val="22"/>
        </w:rPr>
        <w:t xml:space="preserve">„Unsere Hersteller bekommen das </w:t>
      </w:r>
      <w:r w:rsidR="00AA4A04">
        <w:rPr>
          <w:rFonts w:ascii="Arial" w:hAnsi="Arial" w:cs="Arial"/>
          <w:bCs/>
          <w:color w:val="000000" w:themeColor="text1"/>
          <w:sz w:val="22"/>
          <w:szCs w:val="22"/>
        </w:rPr>
        <w:t>eingetrübte</w:t>
      </w:r>
      <w:r w:rsidR="00901729">
        <w:rPr>
          <w:rFonts w:ascii="Arial" w:hAnsi="Arial" w:cs="Arial"/>
          <w:bCs/>
          <w:color w:val="000000" w:themeColor="text1"/>
          <w:sz w:val="22"/>
          <w:szCs w:val="22"/>
        </w:rPr>
        <w:t xml:space="preserve"> </w:t>
      </w:r>
      <w:r w:rsidR="004E1668" w:rsidRPr="004E1668">
        <w:rPr>
          <w:rFonts w:ascii="Arial" w:hAnsi="Arial" w:cs="Arial"/>
          <w:bCs/>
          <w:color w:val="000000" w:themeColor="text1"/>
          <w:sz w:val="22"/>
          <w:szCs w:val="22"/>
        </w:rPr>
        <w:t>Konsumklima zu spüren“, berichtet Kurth. Die Inflationsängste führten zu einer starken Kaufzurückhaltung</w:t>
      </w:r>
      <w:r w:rsidR="00521707">
        <w:rPr>
          <w:rFonts w:ascii="Arial" w:hAnsi="Arial" w:cs="Arial"/>
          <w:bCs/>
          <w:color w:val="000000" w:themeColor="text1"/>
          <w:sz w:val="22"/>
          <w:szCs w:val="22"/>
        </w:rPr>
        <w:t xml:space="preserve"> der Verbraucher</w:t>
      </w:r>
      <w:r w:rsidR="004E1668" w:rsidRPr="004E1668">
        <w:rPr>
          <w:rFonts w:ascii="Arial" w:hAnsi="Arial" w:cs="Arial"/>
          <w:bCs/>
          <w:color w:val="000000" w:themeColor="text1"/>
          <w:sz w:val="22"/>
          <w:szCs w:val="22"/>
        </w:rPr>
        <w:t>.</w:t>
      </w:r>
      <w:r w:rsidR="00E17E38">
        <w:rPr>
          <w:rFonts w:ascii="Arial" w:hAnsi="Arial" w:cs="Arial"/>
          <w:bCs/>
          <w:color w:val="000000" w:themeColor="text1"/>
          <w:sz w:val="22"/>
          <w:szCs w:val="22"/>
        </w:rPr>
        <w:t xml:space="preserve"> </w:t>
      </w:r>
      <w:r w:rsidR="00A301FB">
        <w:rPr>
          <w:rFonts w:ascii="Arial" w:hAnsi="Arial" w:cs="Arial"/>
          <w:bCs/>
          <w:color w:val="000000" w:themeColor="text1"/>
          <w:sz w:val="22"/>
          <w:szCs w:val="22"/>
        </w:rPr>
        <w:t xml:space="preserve">Im Monat September wurde ein </w:t>
      </w:r>
      <w:r w:rsidR="006F05F7">
        <w:rPr>
          <w:rFonts w:ascii="Arial" w:hAnsi="Arial" w:cs="Arial"/>
          <w:bCs/>
          <w:color w:val="000000" w:themeColor="text1"/>
          <w:sz w:val="22"/>
          <w:szCs w:val="22"/>
        </w:rPr>
        <w:t>überschaubares</w:t>
      </w:r>
      <w:r w:rsidR="00A301FB">
        <w:rPr>
          <w:rFonts w:ascii="Arial" w:hAnsi="Arial" w:cs="Arial"/>
          <w:bCs/>
          <w:color w:val="000000" w:themeColor="text1"/>
          <w:sz w:val="22"/>
          <w:szCs w:val="22"/>
        </w:rPr>
        <w:t xml:space="preserve"> Umsatzplus von 3,3 Prozent </w:t>
      </w:r>
      <w:r w:rsidR="006F05F7">
        <w:rPr>
          <w:rFonts w:ascii="Arial" w:hAnsi="Arial" w:cs="Arial"/>
          <w:bCs/>
          <w:color w:val="000000" w:themeColor="text1"/>
          <w:sz w:val="22"/>
          <w:szCs w:val="22"/>
        </w:rPr>
        <w:t>erzielt</w:t>
      </w:r>
      <w:r w:rsidR="00A301FB">
        <w:rPr>
          <w:rFonts w:ascii="Arial" w:hAnsi="Arial" w:cs="Arial"/>
          <w:bCs/>
          <w:color w:val="000000" w:themeColor="text1"/>
          <w:sz w:val="22"/>
          <w:szCs w:val="22"/>
        </w:rPr>
        <w:t xml:space="preserve">. </w:t>
      </w:r>
      <w:r w:rsidR="006F05F7">
        <w:rPr>
          <w:rFonts w:ascii="Arial" w:hAnsi="Arial" w:cs="Arial"/>
          <w:bCs/>
          <w:color w:val="000000" w:themeColor="text1"/>
          <w:sz w:val="22"/>
          <w:szCs w:val="22"/>
        </w:rPr>
        <w:t>Positiv stach</w:t>
      </w:r>
      <w:r w:rsidR="005F5B35">
        <w:rPr>
          <w:rFonts w:ascii="Arial" w:hAnsi="Arial" w:cs="Arial"/>
          <w:bCs/>
          <w:color w:val="000000" w:themeColor="text1"/>
          <w:sz w:val="22"/>
          <w:szCs w:val="22"/>
        </w:rPr>
        <w:t>en</w:t>
      </w:r>
      <w:r w:rsidR="006F05F7">
        <w:rPr>
          <w:rFonts w:ascii="Arial" w:hAnsi="Arial" w:cs="Arial"/>
          <w:bCs/>
          <w:color w:val="000000" w:themeColor="text1"/>
          <w:sz w:val="22"/>
          <w:szCs w:val="22"/>
        </w:rPr>
        <w:t xml:space="preserve"> dabei die Küchenmöbelindustrie </w:t>
      </w:r>
      <w:r w:rsidR="005F5B35">
        <w:rPr>
          <w:rFonts w:ascii="Arial" w:hAnsi="Arial" w:cs="Arial"/>
          <w:bCs/>
          <w:color w:val="000000" w:themeColor="text1"/>
          <w:sz w:val="22"/>
          <w:szCs w:val="22"/>
        </w:rPr>
        <w:t xml:space="preserve">(plus </w:t>
      </w:r>
      <w:r w:rsidR="00D32DDD">
        <w:rPr>
          <w:rFonts w:ascii="Arial" w:hAnsi="Arial" w:cs="Arial"/>
          <w:bCs/>
          <w:color w:val="000000" w:themeColor="text1"/>
          <w:sz w:val="22"/>
          <w:szCs w:val="22"/>
        </w:rPr>
        <w:t xml:space="preserve">9,2 </w:t>
      </w:r>
      <w:r w:rsidR="006F05F7">
        <w:rPr>
          <w:rFonts w:ascii="Arial" w:hAnsi="Arial" w:cs="Arial"/>
          <w:bCs/>
          <w:color w:val="000000" w:themeColor="text1"/>
          <w:sz w:val="22"/>
          <w:szCs w:val="22"/>
        </w:rPr>
        <w:t>Prozent</w:t>
      </w:r>
      <w:r w:rsidR="005F5B35">
        <w:rPr>
          <w:rFonts w:ascii="Arial" w:hAnsi="Arial" w:cs="Arial"/>
          <w:bCs/>
          <w:color w:val="000000" w:themeColor="text1"/>
          <w:sz w:val="22"/>
          <w:szCs w:val="22"/>
        </w:rPr>
        <w:t xml:space="preserve">) und die Büro- und Ladenmöbelindustrie (plus </w:t>
      </w:r>
      <w:r w:rsidR="00DB2C06">
        <w:rPr>
          <w:rFonts w:ascii="Arial" w:hAnsi="Arial" w:cs="Arial"/>
          <w:bCs/>
          <w:color w:val="000000" w:themeColor="text1"/>
          <w:sz w:val="22"/>
          <w:szCs w:val="22"/>
        </w:rPr>
        <w:t xml:space="preserve">10,4 Prozent) </w:t>
      </w:r>
      <w:r w:rsidR="00D32DDD">
        <w:rPr>
          <w:rFonts w:ascii="Arial" w:hAnsi="Arial" w:cs="Arial"/>
          <w:bCs/>
          <w:color w:val="000000" w:themeColor="text1"/>
          <w:sz w:val="22"/>
          <w:szCs w:val="22"/>
        </w:rPr>
        <w:t>heraus</w:t>
      </w:r>
      <w:r w:rsidR="006F05F7">
        <w:rPr>
          <w:rFonts w:ascii="Arial" w:hAnsi="Arial" w:cs="Arial"/>
          <w:bCs/>
          <w:color w:val="000000" w:themeColor="text1"/>
          <w:sz w:val="22"/>
          <w:szCs w:val="22"/>
        </w:rPr>
        <w:t xml:space="preserve">. </w:t>
      </w:r>
      <w:r w:rsidR="00DB2C06">
        <w:rPr>
          <w:rFonts w:ascii="Arial" w:hAnsi="Arial" w:cs="Arial"/>
          <w:bCs/>
          <w:color w:val="000000" w:themeColor="text1"/>
          <w:sz w:val="22"/>
          <w:szCs w:val="22"/>
        </w:rPr>
        <w:t xml:space="preserve">Alle anderen Segmente verzeichneten </w:t>
      </w:r>
      <w:r w:rsidR="006F05F7">
        <w:rPr>
          <w:rFonts w:ascii="Arial" w:hAnsi="Arial" w:cs="Arial"/>
          <w:bCs/>
          <w:color w:val="000000" w:themeColor="text1"/>
          <w:sz w:val="22"/>
          <w:szCs w:val="22"/>
        </w:rPr>
        <w:t>Einbußen</w:t>
      </w:r>
      <w:r w:rsidR="00DB2C06">
        <w:rPr>
          <w:rFonts w:ascii="Arial" w:hAnsi="Arial" w:cs="Arial"/>
          <w:bCs/>
          <w:color w:val="000000" w:themeColor="text1"/>
          <w:sz w:val="22"/>
          <w:szCs w:val="22"/>
        </w:rPr>
        <w:t>.</w:t>
      </w:r>
      <w:r w:rsidR="00D32DDD">
        <w:rPr>
          <w:rFonts w:ascii="Arial" w:hAnsi="Arial" w:cs="Arial"/>
          <w:bCs/>
          <w:sz w:val="22"/>
          <w:szCs w:val="22"/>
        </w:rPr>
        <w:t xml:space="preserve"> </w:t>
      </w:r>
    </w:p>
    <w:bookmarkEnd w:id="0"/>
    <w:p w14:paraId="4C249689" w14:textId="6DAD0F13" w:rsidR="00712BE6" w:rsidRDefault="00FE6775" w:rsidP="00480CBF">
      <w:pPr>
        <w:shd w:val="clear" w:color="auto" w:fill="FFFFFF"/>
        <w:spacing w:after="240" w:line="360" w:lineRule="auto"/>
        <w:outlineLvl w:val="4"/>
        <w:rPr>
          <w:rFonts w:ascii="Arial" w:hAnsi="Arial" w:cs="Arial"/>
          <w:bCs/>
          <w:color w:val="000000" w:themeColor="text1"/>
          <w:sz w:val="22"/>
          <w:szCs w:val="22"/>
        </w:rPr>
      </w:pPr>
      <w:r w:rsidRPr="00FE6775">
        <w:rPr>
          <w:rFonts w:ascii="Arial" w:hAnsi="Arial" w:cs="Arial"/>
          <w:bCs/>
          <w:color w:val="000000" w:themeColor="text1"/>
          <w:sz w:val="22"/>
          <w:szCs w:val="22"/>
        </w:rPr>
        <w:t>Beim Blick auf d</w:t>
      </w:r>
      <w:r>
        <w:rPr>
          <w:rFonts w:ascii="Arial" w:hAnsi="Arial" w:cs="Arial"/>
          <w:bCs/>
          <w:color w:val="000000" w:themeColor="text1"/>
          <w:sz w:val="22"/>
          <w:szCs w:val="22"/>
        </w:rPr>
        <w:t xml:space="preserve">as Exportgeschäft in den ersten neun Monaten 2022 fällt die erfreuliche </w:t>
      </w:r>
      <w:r w:rsidRPr="00FE6775">
        <w:rPr>
          <w:rFonts w:ascii="Arial" w:hAnsi="Arial" w:cs="Arial"/>
          <w:bCs/>
          <w:color w:val="000000" w:themeColor="text1"/>
          <w:sz w:val="22"/>
          <w:szCs w:val="22"/>
        </w:rPr>
        <w:t>Steigerung der Ausfuhren in</w:t>
      </w:r>
      <w:r>
        <w:rPr>
          <w:rFonts w:ascii="Arial" w:hAnsi="Arial" w:cs="Arial"/>
          <w:bCs/>
          <w:color w:val="000000" w:themeColor="text1"/>
          <w:sz w:val="22"/>
          <w:szCs w:val="22"/>
        </w:rPr>
        <w:t xml:space="preserve"> da</w:t>
      </w:r>
      <w:r w:rsidRPr="00FE6775">
        <w:rPr>
          <w:rFonts w:ascii="Arial" w:hAnsi="Arial" w:cs="Arial"/>
          <w:bCs/>
          <w:color w:val="000000" w:themeColor="text1"/>
          <w:sz w:val="22"/>
          <w:szCs w:val="22"/>
        </w:rPr>
        <w:t xml:space="preserve">s Vereinigte Königreich mit </w:t>
      </w:r>
      <w:r w:rsidRPr="00FE6775">
        <w:rPr>
          <w:rFonts w:ascii="Arial" w:hAnsi="Arial" w:cs="Arial"/>
          <w:bCs/>
          <w:color w:val="000000" w:themeColor="text1"/>
          <w:sz w:val="22"/>
          <w:szCs w:val="22"/>
        </w:rPr>
        <w:lastRenderedPageBreak/>
        <w:t xml:space="preserve">einem Plus von </w:t>
      </w:r>
      <w:r>
        <w:rPr>
          <w:rFonts w:ascii="Arial" w:hAnsi="Arial" w:cs="Arial"/>
          <w:bCs/>
          <w:color w:val="000000" w:themeColor="text1"/>
          <w:sz w:val="22"/>
          <w:szCs w:val="22"/>
        </w:rPr>
        <w:t>rund 11</w:t>
      </w:r>
      <w:r w:rsidRPr="00FE6775">
        <w:rPr>
          <w:rFonts w:ascii="Arial" w:hAnsi="Arial" w:cs="Arial"/>
          <w:bCs/>
          <w:color w:val="000000" w:themeColor="text1"/>
          <w:sz w:val="22"/>
          <w:szCs w:val="22"/>
        </w:rPr>
        <w:t xml:space="preserve"> Prozent</w:t>
      </w:r>
      <w:r>
        <w:rPr>
          <w:rFonts w:ascii="Arial" w:hAnsi="Arial" w:cs="Arial"/>
          <w:bCs/>
          <w:color w:val="000000" w:themeColor="text1"/>
          <w:sz w:val="22"/>
          <w:szCs w:val="22"/>
        </w:rPr>
        <w:t xml:space="preserve"> ins Auge</w:t>
      </w:r>
      <w:r w:rsidRPr="00FE6775">
        <w:rPr>
          <w:rFonts w:ascii="Arial" w:hAnsi="Arial" w:cs="Arial"/>
          <w:bCs/>
          <w:color w:val="000000" w:themeColor="text1"/>
          <w:sz w:val="22"/>
          <w:szCs w:val="22"/>
        </w:rPr>
        <w:t>. Der britische Markt er</w:t>
      </w:r>
      <w:r>
        <w:rPr>
          <w:rFonts w:ascii="Arial" w:hAnsi="Arial" w:cs="Arial"/>
          <w:bCs/>
          <w:color w:val="000000" w:themeColor="text1"/>
          <w:sz w:val="22"/>
          <w:szCs w:val="22"/>
        </w:rPr>
        <w:t xml:space="preserve">holte </w:t>
      </w:r>
      <w:r w:rsidR="00901729">
        <w:rPr>
          <w:rFonts w:ascii="Arial" w:hAnsi="Arial" w:cs="Arial"/>
          <w:bCs/>
          <w:color w:val="000000" w:themeColor="text1"/>
          <w:sz w:val="22"/>
          <w:szCs w:val="22"/>
        </w:rPr>
        <w:t xml:space="preserve">sich </w:t>
      </w:r>
      <w:r w:rsidRPr="00FE6775">
        <w:rPr>
          <w:rFonts w:ascii="Arial" w:hAnsi="Arial" w:cs="Arial"/>
          <w:bCs/>
          <w:color w:val="000000" w:themeColor="text1"/>
          <w:sz w:val="22"/>
          <w:szCs w:val="22"/>
        </w:rPr>
        <w:t xml:space="preserve">nach der Unterzeichnung des Handelsabkommens mit der EU </w:t>
      </w:r>
      <w:r w:rsidR="00180E7D">
        <w:rPr>
          <w:rFonts w:ascii="Arial" w:hAnsi="Arial" w:cs="Arial"/>
          <w:bCs/>
          <w:color w:val="000000" w:themeColor="text1"/>
          <w:sz w:val="22"/>
          <w:szCs w:val="22"/>
        </w:rPr>
        <w:t xml:space="preserve">überraschend schnell </w:t>
      </w:r>
      <w:r>
        <w:rPr>
          <w:rFonts w:ascii="Arial" w:hAnsi="Arial" w:cs="Arial"/>
          <w:bCs/>
          <w:color w:val="000000" w:themeColor="text1"/>
          <w:sz w:val="22"/>
          <w:szCs w:val="22"/>
        </w:rPr>
        <w:t xml:space="preserve">und stellt den </w:t>
      </w:r>
      <w:r w:rsidRPr="00FE6775">
        <w:rPr>
          <w:rFonts w:ascii="Arial" w:hAnsi="Arial" w:cs="Arial"/>
          <w:bCs/>
          <w:color w:val="000000" w:themeColor="text1"/>
          <w:sz w:val="22"/>
          <w:szCs w:val="22"/>
        </w:rPr>
        <w:t>fünftwichtigsten Exportmarkt der deutschen Möbelindustrie</w:t>
      </w:r>
      <w:r>
        <w:rPr>
          <w:rFonts w:ascii="Arial" w:hAnsi="Arial" w:cs="Arial"/>
          <w:bCs/>
          <w:color w:val="000000" w:themeColor="text1"/>
          <w:sz w:val="22"/>
          <w:szCs w:val="22"/>
        </w:rPr>
        <w:t xml:space="preserve"> dar</w:t>
      </w:r>
      <w:r w:rsidRPr="00FE6775">
        <w:rPr>
          <w:rFonts w:ascii="Arial" w:hAnsi="Arial" w:cs="Arial"/>
          <w:bCs/>
          <w:color w:val="000000" w:themeColor="text1"/>
          <w:sz w:val="22"/>
          <w:szCs w:val="22"/>
        </w:rPr>
        <w:t>. Frankreich belegt nach wie vor Platz eins im Ranking der wichtigsten Export</w:t>
      </w:r>
      <w:r>
        <w:rPr>
          <w:rFonts w:ascii="Arial" w:hAnsi="Arial" w:cs="Arial"/>
          <w:bCs/>
          <w:color w:val="000000" w:themeColor="text1"/>
          <w:sz w:val="22"/>
          <w:szCs w:val="22"/>
        </w:rPr>
        <w:t>länder</w:t>
      </w:r>
      <w:r w:rsidRPr="00FE6775">
        <w:rPr>
          <w:rFonts w:ascii="Arial" w:hAnsi="Arial" w:cs="Arial"/>
          <w:bCs/>
          <w:color w:val="000000" w:themeColor="text1"/>
          <w:sz w:val="22"/>
          <w:szCs w:val="22"/>
        </w:rPr>
        <w:t xml:space="preserve"> mit einem </w:t>
      </w:r>
      <w:r w:rsidR="00BA044E">
        <w:rPr>
          <w:rFonts w:ascii="Arial" w:hAnsi="Arial" w:cs="Arial"/>
          <w:bCs/>
          <w:color w:val="000000" w:themeColor="text1"/>
          <w:sz w:val="22"/>
          <w:szCs w:val="22"/>
        </w:rPr>
        <w:t>Umsatzm</w:t>
      </w:r>
      <w:r w:rsidRPr="00FE6775">
        <w:rPr>
          <w:rFonts w:ascii="Arial" w:hAnsi="Arial" w:cs="Arial"/>
          <w:bCs/>
          <w:color w:val="000000" w:themeColor="text1"/>
          <w:sz w:val="22"/>
          <w:szCs w:val="22"/>
        </w:rPr>
        <w:t xml:space="preserve">inus von </w:t>
      </w:r>
      <w:r>
        <w:rPr>
          <w:rFonts w:ascii="Arial" w:hAnsi="Arial" w:cs="Arial"/>
          <w:bCs/>
          <w:color w:val="000000" w:themeColor="text1"/>
          <w:sz w:val="22"/>
          <w:szCs w:val="22"/>
        </w:rPr>
        <w:t>3,7</w:t>
      </w:r>
      <w:r w:rsidRPr="00FE6775">
        <w:rPr>
          <w:rFonts w:ascii="Arial" w:hAnsi="Arial" w:cs="Arial"/>
          <w:bCs/>
          <w:color w:val="000000" w:themeColor="text1"/>
          <w:sz w:val="22"/>
          <w:szCs w:val="22"/>
        </w:rPr>
        <w:t xml:space="preserve"> Prozent, gefolgt von der Schweiz mit plus </w:t>
      </w:r>
      <w:r>
        <w:rPr>
          <w:rFonts w:ascii="Arial" w:hAnsi="Arial" w:cs="Arial"/>
          <w:bCs/>
          <w:color w:val="000000" w:themeColor="text1"/>
          <w:sz w:val="22"/>
          <w:szCs w:val="22"/>
        </w:rPr>
        <w:t xml:space="preserve">5,9 </w:t>
      </w:r>
      <w:r w:rsidRPr="00FE6775">
        <w:rPr>
          <w:rFonts w:ascii="Arial" w:hAnsi="Arial" w:cs="Arial"/>
          <w:bCs/>
          <w:color w:val="000000" w:themeColor="text1"/>
          <w:sz w:val="22"/>
          <w:szCs w:val="22"/>
        </w:rPr>
        <w:t xml:space="preserve">Prozent, Österreich mit minus </w:t>
      </w:r>
      <w:r>
        <w:rPr>
          <w:rFonts w:ascii="Arial" w:hAnsi="Arial" w:cs="Arial"/>
          <w:bCs/>
          <w:color w:val="000000" w:themeColor="text1"/>
          <w:sz w:val="22"/>
          <w:szCs w:val="22"/>
        </w:rPr>
        <w:t>1,7</w:t>
      </w:r>
      <w:r w:rsidRPr="00FE6775">
        <w:rPr>
          <w:rFonts w:ascii="Arial" w:hAnsi="Arial" w:cs="Arial"/>
          <w:bCs/>
          <w:color w:val="000000" w:themeColor="text1"/>
          <w:sz w:val="22"/>
          <w:szCs w:val="22"/>
        </w:rPr>
        <w:t xml:space="preserve"> Prozent und den Niederlanden mit plus </w:t>
      </w:r>
      <w:r>
        <w:rPr>
          <w:rFonts w:ascii="Arial" w:hAnsi="Arial" w:cs="Arial"/>
          <w:bCs/>
          <w:color w:val="000000" w:themeColor="text1"/>
          <w:sz w:val="22"/>
          <w:szCs w:val="22"/>
        </w:rPr>
        <w:t>9,3</w:t>
      </w:r>
      <w:r w:rsidRPr="00FE6775">
        <w:rPr>
          <w:rFonts w:ascii="Arial" w:hAnsi="Arial" w:cs="Arial"/>
          <w:bCs/>
          <w:color w:val="000000" w:themeColor="text1"/>
          <w:sz w:val="22"/>
          <w:szCs w:val="22"/>
        </w:rPr>
        <w:t xml:space="preserve"> Prozent.</w:t>
      </w:r>
    </w:p>
    <w:p w14:paraId="433A3617" w14:textId="10A149CF" w:rsidR="001D00C7" w:rsidRDefault="001D00C7" w:rsidP="00480CBF">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Stark ausbauen konnten die deutschen Möbelhersteller ihr Geschäft in den Vereinigten Staaten, dem wichtigsten Auslandsmarkt außerhalb Europas. Die deutschen Möbelexporte über den Atlantik kletterten von Januar bis September </w:t>
      </w:r>
      <w:r w:rsidR="00901729">
        <w:rPr>
          <w:rFonts w:ascii="Arial" w:hAnsi="Arial" w:cs="Arial"/>
          <w:bCs/>
          <w:color w:val="000000" w:themeColor="text1"/>
          <w:sz w:val="22"/>
          <w:szCs w:val="22"/>
        </w:rPr>
        <w:t xml:space="preserve">– auch währungsbedingt - </w:t>
      </w:r>
      <w:r>
        <w:rPr>
          <w:rFonts w:ascii="Arial" w:hAnsi="Arial" w:cs="Arial"/>
          <w:bCs/>
          <w:color w:val="000000" w:themeColor="text1"/>
          <w:sz w:val="22"/>
          <w:szCs w:val="22"/>
        </w:rPr>
        <w:t>um rund 20 Prozent. Dagegen gingen die Möbel</w:t>
      </w:r>
      <w:r w:rsidR="005F5B35">
        <w:rPr>
          <w:rFonts w:ascii="Arial" w:hAnsi="Arial" w:cs="Arial"/>
          <w:bCs/>
          <w:color w:val="000000" w:themeColor="text1"/>
          <w:sz w:val="22"/>
          <w:szCs w:val="22"/>
        </w:rPr>
        <w:t>lieferungen</w:t>
      </w:r>
      <w:r>
        <w:rPr>
          <w:rFonts w:ascii="Arial" w:hAnsi="Arial" w:cs="Arial"/>
          <w:bCs/>
          <w:color w:val="000000" w:themeColor="text1"/>
          <w:sz w:val="22"/>
          <w:szCs w:val="22"/>
        </w:rPr>
        <w:t xml:space="preserve"> nach China, dem zweitwichtigsten außereuropäischen Markt, um </w:t>
      </w:r>
      <w:r w:rsidR="007C5EEC">
        <w:rPr>
          <w:rFonts w:ascii="Arial" w:hAnsi="Arial" w:cs="Arial"/>
          <w:bCs/>
          <w:color w:val="000000" w:themeColor="text1"/>
          <w:sz w:val="22"/>
          <w:szCs w:val="22"/>
        </w:rPr>
        <w:t xml:space="preserve">knapp 13 Prozent zurück. Als Ursache gilt vor allem die </w:t>
      </w:r>
      <w:r w:rsidR="007C5EEC" w:rsidRPr="007C5EEC">
        <w:rPr>
          <w:rFonts w:ascii="Arial" w:hAnsi="Arial" w:cs="Arial"/>
          <w:bCs/>
          <w:color w:val="000000" w:themeColor="text1"/>
          <w:sz w:val="22"/>
          <w:szCs w:val="22"/>
        </w:rPr>
        <w:t>strenge Null-Covid-Strategie der chinesischen Regierung</w:t>
      </w:r>
      <w:r w:rsidR="007C5EEC">
        <w:rPr>
          <w:rFonts w:ascii="Arial" w:hAnsi="Arial" w:cs="Arial"/>
          <w:bCs/>
          <w:color w:val="000000" w:themeColor="text1"/>
          <w:sz w:val="22"/>
          <w:szCs w:val="22"/>
        </w:rPr>
        <w:t>.</w:t>
      </w:r>
      <w:r w:rsidR="005F5B35">
        <w:rPr>
          <w:rFonts w:ascii="Arial" w:hAnsi="Arial" w:cs="Arial"/>
          <w:bCs/>
          <w:color w:val="000000" w:themeColor="text1"/>
          <w:sz w:val="22"/>
          <w:szCs w:val="22"/>
        </w:rPr>
        <w:t xml:space="preserve"> Positiv entwickelten sich die Ausfuhren nach Saudi-Arabien (plus 24,4 Prozent), was </w:t>
      </w:r>
      <w:r w:rsidR="00DB2C06">
        <w:rPr>
          <w:rFonts w:ascii="Arial" w:hAnsi="Arial" w:cs="Arial"/>
          <w:bCs/>
          <w:color w:val="000000" w:themeColor="text1"/>
          <w:sz w:val="22"/>
          <w:szCs w:val="22"/>
        </w:rPr>
        <w:t xml:space="preserve">vor dem Hintergrund der </w:t>
      </w:r>
      <w:r w:rsidR="005F5B35">
        <w:rPr>
          <w:rFonts w:ascii="Arial" w:hAnsi="Arial" w:cs="Arial"/>
          <w:bCs/>
          <w:color w:val="000000" w:themeColor="text1"/>
          <w:sz w:val="22"/>
          <w:szCs w:val="22"/>
        </w:rPr>
        <w:t>politische</w:t>
      </w:r>
      <w:r w:rsidR="00DB2C06">
        <w:rPr>
          <w:rFonts w:ascii="Arial" w:hAnsi="Arial" w:cs="Arial"/>
          <w:bCs/>
          <w:color w:val="000000" w:themeColor="text1"/>
          <w:sz w:val="22"/>
          <w:szCs w:val="22"/>
        </w:rPr>
        <w:t>n</w:t>
      </w:r>
      <w:r w:rsidR="005F5B35">
        <w:rPr>
          <w:rFonts w:ascii="Arial" w:hAnsi="Arial" w:cs="Arial"/>
          <w:bCs/>
          <w:color w:val="000000" w:themeColor="text1"/>
          <w:sz w:val="22"/>
          <w:szCs w:val="22"/>
        </w:rPr>
        <w:t xml:space="preserve"> und wirtschaftliche</w:t>
      </w:r>
      <w:r w:rsidR="004C7EE5">
        <w:rPr>
          <w:rFonts w:ascii="Arial" w:hAnsi="Arial" w:cs="Arial"/>
          <w:bCs/>
          <w:color w:val="000000" w:themeColor="text1"/>
          <w:sz w:val="22"/>
          <w:szCs w:val="22"/>
        </w:rPr>
        <w:t>n</w:t>
      </w:r>
      <w:r w:rsidR="005F5B35">
        <w:rPr>
          <w:rFonts w:ascii="Arial" w:hAnsi="Arial" w:cs="Arial"/>
          <w:bCs/>
          <w:color w:val="000000" w:themeColor="text1"/>
          <w:sz w:val="22"/>
          <w:szCs w:val="22"/>
        </w:rPr>
        <w:t xml:space="preserve"> Öffnung des Landes zu</w:t>
      </w:r>
      <w:r w:rsidR="00813B3B">
        <w:rPr>
          <w:rFonts w:ascii="Arial" w:hAnsi="Arial" w:cs="Arial"/>
          <w:bCs/>
          <w:color w:val="000000" w:themeColor="text1"/>
          <w:sz w:val="22"/>
          <w:szCs w:val="22"/>
        </w:rPr>
        <w:t xml:space="preserve"> sehen ist</w:t>
      </w:r>
      <w:r w:rsidR="005F5B35">
        <w:rPr>
          <w:rFonts w:ascii="Arial" w:hAnsi="Arial" w:cs="Arial"/>
          <w:bCs/>
          <w:color w:val="000000" w:themeColor="text1"/>
          <w:sz w:val="22"/>
          <w:szCs w:val="22"/>
        </w:rPr>
        <w:t>.</w:t>
      </w:r>
      <w:r w:rsidR="00901729">
        <w:rPr>
          <w:rFonts w:ascii="Arial" w:hAnsi="Arial" w:cs="Arial"/>
          <w:bCs/>
          <w:color w:val="000000" w:themeColor="text1"/>
          <w:sz w:val="22"/>
          <w:szCs w:val="22"/>
        </w:rPr>
        <w:t xml:space="preserve"> Die </w:t>
      </w:r>
      <w:r w:rsidR="008877A4">
        <w:rPr>
          <w:rFonts w:ascii="Arial" w:hAnsi="Arial" w:cs="Arial"/>
          <w:bCs/>
          <w:color w:val="000000" w:themeColor="text1"/>
          <w:sz w:val="22"/>
          <w:szCs w:val="22"/>
        </w:rPr>
        <w:t>Möbelexporte</w:t>
      </w:r>
      <w:r w:rsidR="00901729">
        <w:rPr>
          <w:rFonts w:ascii="Arial" w:hAnsi="Arial" w:cs="Arial"/>
          <w:bCs/>
          <w:color w:val="000000" w:themeColor="text1"/>
          <w:sz w:val="22"/>
          <w:szCs w:val="22"/>
        </w:rPr>
        <w:t xml:space="preserve"> nach Russlan</w:t>
      </w:r>
      <w:r w:rsidR="00AA4A04">
        <w:rPr>
          <w:rFonts w:ascii="Arial" w:hAnsi="Arial" w:cs="Arial"/>
          <w:bCs/>
          <w:color w:val="000000" w:themeColor="text1"/>
          <w:sz w:val="22"/>
          <w:szCs w:val="22"/>
        </w:rPr>
        <w:t>d</w:t>
      </w:r>
      <w:r w:rsidR="00901729">
        <w:rPr>
          <w:rFonts w:ascii="Arial" w:hAnsi="Arial" w:cs="Arial"/>
          <w:bCs/>
          <w:color w:val="000000" w:themeColor="text1"/>
          <w:sz w:val="22"/>
          <w:szCs w:val="22"/>
        </w:rPr>
        <w:t xml:space="preserve"> </w:t>
      </w:r>
      <w:r w:rsidR="00180E7D">
        <w:rPr>
          <w:rFonts w:ascii="Arial" w:hAnsi="Arial" w:cs="Arial"/>
          <w:bCs/>
          <w:color w:val="000000" w:themeColor="text1"/>
          <w:sz w:val="22"/>
          <w:szCs w:val="22"/>
        </w:rPr>
        <w:t>sanken</w:t>
      </w:r>
      <w:r w:rsidR="00901729">
        <w:rPr>
          <w:rFonts w:ascii="Arial" w:hAnsi="Arial" w:cs="Arial"/>
          <w:bCs/>
          <w:color w:val="000000" w:themeColor="text1"/>
          <w:sz w:val="22"/>
          <w:szCs w:val="22"/>
        </w:rPr>
        <w:t xml:space="preserve"> infolge des Angriffskrieges gegen die Ukraine um 41 Prozent. </w:t>
      </w:r>
    </w:p>
    <w:p w14:paraId="7730F617" w14:textId="412DA872" w:rsidR="003A23E9" w:rsidRPr="00775AC6" w:rsidRDefault="008D7ACC" w:rsidP="00480CBF">
      <w:pPr>
        <w:shd w:val="clear" w:color="auto" w:fill="FFFFFF"/>
        <w:spacing w:after="240"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Der Blick auf die kommenden Monate sei von vielen Unsicherheiten geprägt, sagt Kurth. So lasse sich beispielsweise nur schwer abschätzen, wie sich die staatlichen Entlastungspakete zur Abfederung der stark gestiegenen Energiekosten auf die Konsumstimmung auswirken werden. „Die Rahmenbedingungen für unsere Industrie bleiben </w:t>
      </w:r>
      <w:r w:rsidR="00F257A9">
        <w:rPr>
          <w:rFonts w:ascii="Arial" w:hAnsi="Arial" w:cs="Arial"/>
          <w:bCs/>
          <w:color w:val="000000" w:themeColor="text1"/>
          <w:sz w:val="22"/>
          <w:szCs w:val="22"/>
        </w:rPr>
        <w:t>sehr</w:t>
      </w:r>
      <w:r>
        <w:rPr>
          <w:rFonts w:ascii="Arial" w:hAnsi="Arial" w:cs="Arial"/>
          <w:bCs/>
          <w:color w:val="000000" w:themeColor="text1"/>
          <w:sz w:val="22"/>
          <w:szCs w:val="22"/>
        </w:rPr>
        <w:t xml:space="preserve"> herausfordernd“, so Kurth. „Die Material- und Energiepreise befinden sich</w:t>
      </w:r>
      <w:r w:rsidR="00F257A9">
        <w:rPr>
          <w:rFonts w:ascii="Arial" w:hAnsi="Arial" w:cs="Arial"/>
          <w:bCs/>
          <w:color w:val="000000" w:themeColor="text1"/>
          <w:sz w:val="22"/>
          <w:szCs w:val="22"/>
        </w:rPr>
        <w:t xml:space="preserve"> weiterhin</w:t>
      </w:r>
      <w:r>
        <w:rPr>
          <w:rFonts w:ascii="Arial" w:hAnsi="Arial" w:cs="Arial"/>
          <w:bCs/>
          <w:color w:val="000000" w:themeColor="text1"/>
          <w:sz w:val="22"/>
          <w:szCs w:val="22"/>
        </w:rPr>
        <w:t xml:space="preserve"> auf einem hohen Niveau, die Lieferketten sind </w:t>
      </w:r>
      <w:r w:rsidR="00F257A9">
        <w:rPr>
          <w:rFonts w:ascii="Arial" w:hAnsi="Arial" w:cs="Arial"/>
          <w:bCs/>
          <w:color w:val="000000" w:themeColor="text1"/>
          <w:sz w:val="22"/>
          <w:szCs w:val="22"/>
        </w:rPr>
        <w:t>nach wie vor</w:t>
      </w:r>
      <w:r w:rsidR="000E2802">
        <w:rPr>
          <w:rFonts w:ascii="Arial" w:hAnsi="Arial" w:cs="Arial"/>
          <w:bCs/>
          <w:color w:val="000000" w:themeColor="text1"/>
          <w:sz w:val="22"/>
          <w:szCs w:val="22"/>
        </w:rPr>
        <w:t xml:space="preserve"> fragil und die Auftragslage hat sich spürbar eingetrübt.</w:t>
      </w:r>
      <w:r w:rsidR="00AA4A04">
        <w:rPr>
          <w:rFonts w:ascii="Arial" w:hAnsi="Arial" w:cs="Arial"/>
          <w:bCs/>
          <w:color w:val="000000" w:themeColor="text1"/>
          <w:sz w:val="22"/>
          <w:szCs w:val="22"/>
        </w:rPr>
        <w:t>“</w:t>
      </w:r>
      <w:r w:rsidR="00901729">
        <w:rPr>
          <w:rFonts w:ascii="Arial" w:hAnsi="Arial" w:cs="Arial"/>
          <w:bCs/>
          <w:color w:val="000000" w:themeColor="text1"/>
          <w:sz w:val="22"/>
          <w:szCs w:val="22"/>
        </w:rPr>
        <w:t xml:space="preserve"> Auf der anderen Seite stell</w:t>
      </w:r>
      <w:r w:rsidR="00AA4A04">
        <w:rPr>
          <w:rFonts w:ascii="Arial" w:hAnsi="Arial" w:cs="Arial"/>
          <w:bCs/>
          <w:color w:val="000000" w:themeColor="text1"/>
          <w:sz w:val="22"/>
          <w:szCs w:val="22"/>
        </w:rPr>
        <w:t>e</w:t>
      </w:r>
      <w:r w:rsidR="00901729">
        <w:rPr>
          <w:rFonts w:ascii="Arial" w:hAnsi="Arial" w:cs="Arial"/>
          <w:bCs/>
          <w:color w:val="000000" w:themeColor="text1"/>
          <w:sz w:val="22"/>
          <w:szCs w:val="22"/>
        </w:rPr>
        <w:t xml:space="preserve"> die Investition in langlebige Konsumgüter wie Möbel gerade in Zeiten hoher Inflationsraten eine wertstabile Anlage dar</w:t>
      </w:r>
      <w:r w:rsidR="00180E7D">
        <w:rPr>
          <w:rFonts w:ascii="Arial" w:hAnsi="Arial" w:cs="Arial"/>
          <w:bCs/>
          <w:color w:val="000000" w:themeColor="text1"/>
          <w:sz w:val="22"/>
          <w:szCs w:val="22"/>
        </w:rPr>
        <w:t>,</w:t>
      </w:r>
      <w:r w:rsidR="00901729">
        <w:rPr>
          <w:rFonts w:ascii="Arial" w:hAnsi="Arial" w:cs="Arial"/>
          <w:bCs/>
          <w:color w:val="000000" w:themeColor="text1"/>
          <w:sz w:val="22"/>
          <w:szCs w:val="22"/>
        </w:rPr>
        <w:t xml:space="preserve"> und </w:t>
      </w:r>
      <w:r w:rsidR="00AA4A04">
        <w:rPr>
          <w:rFonts w:ascii="Arial" w:hAnsi="Arial" w:cs="Arial"/>
          <w:bCs/>
          <w:color w:val="000000" w:themeColor="text1"/>
          <w:sz w:val="22"/>
          <w:szCs w:val="22"/>
        </w:rPr>
        <w:t xml:space="preserve">dem </w:t>
      </w:r>
      <w:r w:rsidR="00901729">
        <w:rPr>
          <w:rFonts w:ascii="Arial" w:hAnsi="Arial" w:cs="Arial"/>
          <w:bCs/>
          <w:color w:val="000000" w:themeColor="text1"/>
          <w:sz w:val="22"/>
          <w:szCs w:val="22"/>
        </w:rPr>
        <w:t>eigene</w:t>
      </w:r>
      <w:r w:rsidR="00AA4A04">
        <w:rPr>
          <w:rFonts w:ascii="Arial" w:hAnsi="Arial" w:cs="Arial"/>
          <w:bCs/>
          <w:color w:val="000000" w:themeColor="text1"/>
          <w:sz w:val="22"/>
          <w:szCs w:val="22"/>
        </w:rPr>
        <w:t>n</w:t>
      </w:r>
      <w:r w:rsidR="00901729">
        <w:rPr>
          <w:rFonts w:ascii="Arial" w:hAnsi="Arial" w:cs="Arial"/>
          <w:bCs/>
          <w:color w:val="000000" w:themeColor="text1"/>
          <w:sz w:val="22"/>
          <w:szCs w:val="22"/>
        </w:rPr>
        <w:t xml:space="preserve"> Zuhause </w:t>
      </w:r>
      <w:r w:rsidR="00AA4A04">
        <w:rPr>
          <w:rFonts w:ascii="Arial" w:hAnsi="Arial" w:cs="Arial"/>
          <w:bCs/>
          <w:color w:val="000000" w:themeColor="text1"/>
          <w:sz w:val="22"/>
          <w:szCs w:val="22"/>
        </w:rPr>
        <w:t>komme</w:t>
      </w:r>
      <w:r w:rsidR="00901729">
        <w:rPr>
          <w:rFonts w:ascii="Arial" w:hAnsi="Arial" w:cs="Arial"/>
          <w:bCs/>
          <w:color w:val="000000" w:themeColor="text1"/>
          <w:sz w:val="22"/>
          <w:szCs w:val="22"/>
        </w:rPr>
        <w:t xml:space="preserve"> in unsicheren Zeiten eine herausragende Bedeutung</w:t>
      </w:r>
      <w:r w:rsidR="00AA4A04">
        <w:rPr>
          <w:rFonts w:ascii="Arial" w:hAnsi="Arial" w:cs="Arial"/>
          <w:bCs/>
          <w:color w:val="000000" w:themeColor="text1"/>
          <w:sz w:val="22"/>
          <w:szCs w:val="22"/>
        </w:rPr>
        <w:t xml:space="preserve"> zu</w:t>
      </w:r>
      <w:r w:rsidR="00901729">
        <w:rPr>
          <w:rFonts w:ascii="Arial" w:hAnsi="Arial" w:cs="Arial"/>
          <w:bCs/>
          <w:color w:val="000000" w:themeColor="text1"/>
          <w:sz w:val="22"/>
          <w:szCs w:val="22"/>
        </w:rPr>
        <w:t>.</w:t>
      </w:r>
    </w:p>
    <w:sectPr w:rsidR="003A23E9" w:rsidRPr="00775AC6"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76A0" w14:textId="77777777" w:rsidR="00021392" w:rsidRDefault="00021392">
      <w:r>
        <w:separator/>
      </w:r>
    </w:p>
  </w:endnote>
  <w:endnote w:type="continuationSeparator" w:id="0">
    <w:p w14:paraId="22DD2989" w14:textId="77777777" w:rsidR="00021392" w:rsidRDefault="0002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B73EC51">
              <wp:simplePos x="0" y="0"/>
              <wp:positionH relativeFrom="column">
                <wp:posOffset>4878705</wp:posOffset>
              </wp:positionH>
              <wp:positionV relativeFrom="paragraph">
                <wp:posOffset>-1970405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5.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46BE" w14:textId="77777777" w:rsidR="00021392" w:rsidRDefault="00021392">
      <w:r>
        <w:separator/>
      </w:r>
    </w:p>
  </w:footnote>
  <w:footnote w:type="continuationSeparator" w:id="0">
    <w:p w14:paraId="02180411" w14:textId="77777777" w:rsidR="00021392" w:rsidRDefault="0002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11F36B53" w:rsidR="007B1578" w:rsidRPr="007A02D4" w:rsidRDefault="00912F9A"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w:t>
    </w:r>
    <w:r w:rsidR="001B72DC">
      <w:rPr>
        <w:rFonts w:ascii="Arial" w:hAnsi="Arial" w:cs="Arial"/>
        <w:color w:val="808080"/>
      </w:rPr>
      <w:t>7</w:t>
    </w:r>
    <w:r>
      <w:rPr>
        <w:rFonts w:ascii="Arial" w:hAnsi="Arial" w:cs="Arial"/>
        <w:color w:val="808080"/>
      </w:rPr>
      <w:t>. November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A0444B">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A23AF"/>
    <w:multiLevelType w:val="hybridMultilevel"/>
    <w:tmpl w:val="4C886D78"/>
    <w:lvl w:ilvl="0" w:tplc="D22A18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16257164">
    <w:abstractNumId w:val="2"/>
  </w:num>
  <w:num w:numId="2" w16cid:durableId="113911281">
    <w:abstractNumId w:val="0"/>
  </w:num>
  <w:num w:numId="3" w16cid:durableId="613025601">
    <w:abstractNumId w:val="3"/>
  </w:num>
  <w:num w:numId="4" w16cid:durableId="175034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21392"/>
    <w:rsid w:val="0003047C"/>
    <w:rsid w:val="000318DE"/>
    <w:rsid w:val="000353D9"/>
    <w:rsid w:val="0003588C"/>
    <w:rsid w:val="00036EC4"/>
    <w:rsid w:val="00037A71"/>
    <w:rsid w:val="00037FD1"/>
    <w:rsid w:val="0004110D"/>
    <w:rsid w:val="0004146A"/>
    <w:rsid w:val="00041B73"/>
    <w:rsid w:val="00046A93"/>
    <w:rsid w:val="0004723F"/>
    <w:rsid w:val="00051C07"/>
    <w:rsid w:val="00051DDA"/>
    <w:rsid w:val="000569ED"/>
    <w:rsid w:val="00056C29"/>
    <w:rsid w:val="000618BB"/>
    <w:rsid w:val="00064A38"/>
    <w:rsid w:val="00073A34"/>
    <w:rsid w:val="00074C0F"/>
    <w:rsid w:val="00075B99"/>
    <w:rsid w:val="000779BD"/>
    <w:rsid w:val="00080093"/>
    <w:rsid w:val="000827F8"/>
    <w:rsid w:val="00082C55"/>
    <w:rsid w:val="000873B1"/>
    <w:rsid w:val="000878B7"/>
    <w:rsid w:val="00090168"/>
    <w:rsid w:val="000910F0"/>
    <w:rsid w:val="00092A0E"/>
    <w:rsid w:val="00094F52"/>
    <w:rsid w:val="0009547C"/>
    <w:rsid w:val="000A158E"/>
    <w:rsid w:val="000A1D1F"/>
    <w:rsid w:val="000A2E96"/>
    <w:rsid w:val="000A77CE"/>
    <w:rsid w:val="000A7EDA"/>
    <w:rsid w:val="000B364A"/>
    <w:rsid w:val="000B4B7D"/>
    <w:rsid w:val="000B5A55"/>
    <w:rsid w:val="000B5D83"/>
    <w:rsid w:val="000C05A7"/>
    <w:rsid w:val="000C2BEC"/>
    <w:rsid w:val="000C50CD"/>
    <w:rsid w:val="000C64A4"/>
    <w:rsid w:val="000C720A"/>
    <w:rsid w:val="000C793F"/>
    <w:rsid w:val="000D2DDE"/>
    <w:rsid w:val="000D4444"/>
    <w:rsid w:val="000D6227"/>
    <w:rsid w:val="000D65E1"/>
    <w:rsid w:val="000E2802"/>
    <w:rsid w:val="000E658B"/>
    <w:rsid w:val="000E7666"/>
    <w:rsid w:val="000F5743"/>
    <w:rsid w:val="000F6559"/>
    <w:rsid w:val="000F6D5E"/>
    <w:rsid w:val="000F7F4D"/>
    <w:rsid w:val="001015F1"/>
    <w:rsid w:val="00101FE6"/>
    <w:rsid w:val="0010512E"/>
    <w:rsid w:val="00110D84"/>
    <w:rsid w:val="00112167"/>
    <w:rsid w:val="00112953"/>
    <w:rsid w:val="00115F07"/>
    <w:rsid w:val="001160E1"/>
    <w:rsid w:val="00116FDF"/>
    <w:rsid w:val="001200C5"/>
    <w:rsid w:val="0012042C"/>
    <w:rsid w:val="001265C8"/>
    <w:rsid w:val="00130989"/>
    <w:rsid w:val="00132793"/>
    <w:rsid w:val="001338B7"/>
    <w:rsid w:val="00136645"/>
    <w:rsid w:val="00137FF9"/>
    <w:rsid w:val="001428A4"/>
    <w:rsid w:val="001477E4"/>
    <w:rsid w:val="001509C6"/>
    <w:rsid w:val="00150B80"/>
    <w:rsid w:val="00153A04"/>
    <w:rsid w:val="00157648"/>
    <w:rsid w:val="00163C77"/>
    <w:rsid w:val="00163F99"/>
    <w:rsid w:val="00167139"/>
    <w:rsid w:val="00170167"/>
    <w:rsid w:val="00173622"/>
    <w:rsid w:val="00174C8B"/>
    <w:rsid w:val="00175D24"/>
    <w:rsid w:val="00176FA2"/>
    <w:rsid w:val="00177EB9"/>
    <w:rsid w:val="00180993"/>
    <w:rsid w:val="00180E7D"/>
    <w:rsid w:val="00183265"/>
    <w:rsid w:val="00183DAB"/>
    <w:rsid w:val="00186B7D"/>
    <w:rsid w:val="001874CD"/>
    <w:rsid w:val="00187F96"/>
    <w:rsid w:val="0019542A"/>
    <w:rsid w:val="001A14D5"/>
    <w:rsid w:val="001A1A5F"/>
    <w:rsid w:val="001A47DC"/>
    <w:rsid w:val="001B5234"/>
    <w:rsid w:val="001B72DC"/>
    <w:rsid w:val="001C132C"/>
    <w:rsid w:val="001C1B7E"/>
    <w:rsid w:val="001C4507"/>
    <w:rsid w:val="001C4C99"/>
    <w:rsid w:val="001C550C"/>
    <w:rsid w:val="001D00C7"/>
    <w:rsid w:val="001D0B72"/>
    <w:rsid w:val="001D1558"/>
    <w:rsid w:val="001D1A93"/>
    <w:rsid w:val="001D29D5"/>
    <w:rsid w:val="001D352E"/>
    <w:rsid w:val="001E3A74"/>
    <w:rsid w:val="001E5EB5"/>
    <w:rsid w:val="001E67FF"/>
    <w:rsid w:val="001E6A83"/>
    <w:rsid w:val="001F2DA9"/>
    <w:rsid w:val="001F2DE0"/>
    <w:rsid w:val="001F6148"/>
    <w:rsid w:val="002011DB"/>
    <w:rsid w:val="00202A48"/>
    <w:rsid w:val="00204409"/>
    <w:rsid w:val="00204888"/>
    <w:rsid w:val="0020518F"/>
    <w:rsid w:val="00206167"/>
    <w:rsid w:val="002071DB"/>
    <w:rsid w:val="00207895"/>
    <w:rsid w:val="00215FBB"/>
    <w:rsid w:val="002161B9"/>
    <w:rsid w:val="0022660D"/>
    <w:rsid w:val="00227122"/>
    <w:rsid w:val="002307DE"/>
    <w:rsid w:val="00242786"/>
    <w:rsid w:val="00246FA3"/>
    <w:rsid w:val="002477B2"/>
    <w:rsid w:val="00250A6C"/>
    <w:rsid w:val="00255BC3"/>
    <w:rsid w:val="00260DDC"/>
    <w:rsid w:val="00260EA3"/>
    <w:rsid w:val="00262DE2"/>
    <w:rsid w:val="0026380D"/>
    <w:rsid w:val="002643EA"/>
    <w:rsid w:val="002650BE"/>
    <w:rsid w:val="00266CE2"/>
    <w:rsid w:val="00272F02"/>
    <w:rsid w:val="002735C4"/>
    <w:rsid w:val="0028004E"/>
    <w:rsid w:val="002800FB"/>
    <w:rsid w:val="00280E85"/>
    <w:rsid w:val="00281CF9"/>
    <w:rsid w:val="00282EA1"/>
    <w:rsid w:val="0028696E"/>
    <w:rsid w:val="00292E05"/>
    <w:rsid w:val="00293650"/>
    <w:rsid w:val="002A03E7"/>
    <w:rsid w:val="002A07A8"/>
    <w:rsid w:val="002A3779"/>
    <w:rsid w:val="002A48CA"/>
    <w:rsid w:val="002A6F4E"/>
    <w:rsid w:val="002A750C"/>
    <w:rsid w:val="002B0255"/>
    <w:rsid w:val="002B0762"/>
    <w:rsid w:val="002B47DA"/>
    <w:rsid w:val="002B51CE"/>
    <w:rsid w:val="002B751F"/>
    <w:rsid w:val="002C2739"/>
    <w:rsid w:val="002C4C05"/>
    <w:rsid w:val="002C6148"/>
    <w:rsid w:val="002C7BBA"/>
    <w:rsid w:val="002D31A7"/>
    <w:rsid w:val="002D7F52"/>
    <w:rsid w:val="002E2DAA"/>
    <w:rsid w:val="002E55E6"/>
    <w:rsid w:val="002E6C8E"/>
    <w:rsid w:val="002F2C45"/>
    <w:rsid w:val="002F5E4C"/>
    <w:rsid w:val="0030469A"/>
    <w:rsid w:val="0030543F"/>
    <w:rsid w:val="00306F5C"/>
    <w:rsid w:val="00307536"/>
    <w:rsid w:val="003160EF"/>
    <w:rsid w:val="00316F0A"/>
    <w:rsid w:val="00320410"/>
    <w:rsid w:val="00320820"/>
    <w:rsid w:val="00321C81"/>
    <w:rsid w:val="00321F9E"/>
    <w:rsid w:val="0032222E"/>
    <w:rsid w:val="00325D15"/>
    <w:rsid w:val="0033013B"/>
    <w:rsid w:val="00330E05"/>
    <w:rsid w:val="003317CF"/>
    <w:rsid w:val="00335248"/>
    <w:rsid w:val="003362B6"/>
    <w:rsid w:val="00341ED1"/>
    <w:rsid w:val="00343868"/>
    <w:rsid w:val="00345597"/>
    <w:rsid w:val="003462E9"/>
    <w:rsid w:val="00346982"/>
    <w:rsid w:val="003577D8"/>
    <w:rsid w:val="00360B37"/>
    <w:rsid w:val="003667D2"/>
    <w:rsid w:val="00367572"/>
    <w:rsid w:val="00372C67"/>
    <w:rsid w:val="00374DCD"/>
    <w:rsid w:val="00375902"/>
    <w:rsid w:val="00376314"/>
    <w:rsid w:val="00380202"/>
    <w:rsid w:val="00380374"/>
    <w:rsid w:val="00381635"/>
    <w:rsid w:val="00382251"/>
    <w:rsid w:val="00385183"/>
    <w:rsid w:val="0038632E"/>
    <w:rsid w:val="00392AA0"/>
    <w:rsid w:val="0039392D"/>
    <w:rsid w:val="00393DF3"/>
    <w:rsid w:val="00396886"/>
    <w:rsid w:val="00396BD3"/>
    <w:rsid w:val="003A11D6"/>
    <w:rsid w:val="003A23E9"/>
    <w:rsid w:val="003A34AA"/>
    <w:rsid w:val="003B1124"/>
    <w:rsid w:val="003B3E6E"/>
    <w:rsid w:val="003B699C"/>
    <w:rsid w:val="003B72F8"/>
    <w:rsid w:val="003C1E45"/>
    <w:rsid w:val="003C4D6C"/>
    <w:rsid w:val="003D2B45"/>
    <w:rsid w:val="003D379B"/>
    <w:rsid w:val="003D47E9"/>
    <w:rsid w:val="003D5600"/>
    <w:rsid w:val="003E1349"/>
    <w:rsid w:val="003E1F72"/>
    <w:rsid w:val="003E2139"/>
    <w:rsid w:val="003E331E"/>
    <w:rsid w:val="003E432A"/>
    <w:rsid w:val="003E6821"/>
    <w:rsid w:val="003E6A5B"/>
    <w:rsid w:val="003F06F0"/>
    <w:rsid w:val="003F218C"/>
    <w:rsid w:val="003F6790"/>
    <w:rsid w:val="004010EE"/>
    <w:rsid w:val="004054E1"/>
    <w:rsid w:val="00406A58"/>
    <w:rsid w:val="00410B75"/>
    <w:rsid w:val="004111D1"/>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67233"/>
    <w:rsid w:val="00470DFE"/>
    <w:rsid w:val="00471D27"/>
    <w:rsid w:val="00472C88"/>
    <w:rsid w:val="00475CF0"/>
    <w:rsid w:val="00477F9D"/>
    <w:rsid w:val="00480CBF"/>
    <w:rsid w:val="00490379"/>
    <w:rsid w:val="00496DC8"/>
    <w:rsid w:val="00497306"/>
    <w:rsid w:val="004A037F"/>
    <w:rsid w:val="004A0734"/>
    <w:rsid w:val="004A4319"/>
    <w:rsid w:val="004B539D"/>
    <w:rsid w:val="004B6CFC"/>
    <w:rsid w:val="004C16B7"/>
    <w:rsid w:val="004C2DA7"/>
    <w:rsid w:val="004C326C"/>
    <w:rsid w:val="004C3921"/>
    <w:rsid w:val="004C5217"/>
    <w:rsid w:val="004C63BC"/>
    <w:rsid w:val="004C7903"/>
    <w:rsid w:val="004C7EE5"/>
    <w:rsid w:val="004D1E22"/>
    <w:rsid w:val="004D5A6A"/>
    <w:rsid w:val="004D6167"/>
    <w:rsid w:val="004D7E62"/>
    <w:rsid w:val="004E09A6"/>
    <w:rsid w:val="004E13CB"/>
    <w:rsid w:val="004E1668"/>
    <w:rsid w:val="004E250D"/>
    <w:rsid w:val="004E3BC9"/>
    <w:rsid w:val="004E5BAA"/>
    <w:rsid w:val="004F0A31"/>
    <w:rsid w:val="004F38DC"/>
    <w:rsid w:val="004F508E"/>
    <w:rsid w:val="005003EE"/>
    <w:rsid w:val="005026A3"/>
    <w:rsid w:val="00504C51"/>
    <w:rsid w:val="00505C22"/>
    <w:rsid w:val="005069F3"/>
    <w:rsid w:val="00507E44"/>
    <w:rsid w:val="00521465"/>
    <w:rsid w:val="00521707"/>
    <w:rsid w:val="00524ECE"/>
    <w:rsid w:val="00525968"/>
    <w:rsid w:val="00526F56"/>
    <w:rsid w:val="00533CF8"/>
    <w:rsid w:val="00533D30"/>
    <w:rsid w:val="00534E76"/>
    <w:rsid w:val="00536B1D"/>
    <w:rsid w:val="00536DF1"/>
    <w:rsid w:val="0055027A"/>
    <w:rsid w:val="0055664A"/>
    <w:rsid w:val="00556C60"/>
    <w:rsid w:val="0056288E"/>
    <w:rsid w:val="0056473E"/>
    <w:rsid w:val="00570DEE"/>
    <w:rsid w:val="00583184"/>
    <w:rsid w:val="005855AB"/>
    <w:rsid w:val="005864F1"/>
    <w:rsid w:val="00591293"/>
    <w:rsid w:val="005915D2"/>
    <w:rsid w:val="005924CD"/>
    <w:rsid w:val="005A618F"/>
    <w:rsid w:val="005A7351"/>
    <w:rsid w:val="005B29BC"/>
    <w:rsid w:val="005B41F1"/>
    <w:rsid w:val="005C06A6"/>
    <w:rsid w:val="005C07A0"/>
    <w:rsid w:val="005C23CE"/>
    <w:rsid w:val="005C2BC1"/>
    <w:rsid w:val="005C2DC7"/>
    <w:rsid w:val="005C553D"/>
    <w:rsid w:val="005D19C8"/>
    <w:rsid w:val="005D3913"/>
    <w:rsid w:val="005D5DA0"/>
    <w:rsid w:val="005D7A16"/>
    <w:rsid w:val="005D7A3D"/>
    <w:rsid w:val="005D7C0A"/>
    <w:rsid w:val="005E07ED"/>
    <w:rsid w:val="005E5EF2"/>
    <w:rsid w:val="005E7779"/>
    <w:rsid w:val="005F0F7C"/>
    <w:rsid w:val="005F33AA"/>
    <w:rsid w:val="005F3B8E"/>
    <w:rsid w:val="005F5B35"/>
    <w:rsid w:val="005F79B1"/>
    <w:rsid w:val="00604728"/>
    <w:rsid w:val="00606E29"/>
    <w:rsid w:val="00607343"/>
    <w:rsid w:val="00611B74"/>
    <w:rsid w:val="00613D4D"/>
    <w:rsid w:val="0061553D"/>
    <w:rsid w:val="006259C1"/>
    <w:rsid w:val="00625DCA"/>
    <w:rsid w:val="006322BE"/>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6CB1"/>
    <w:rsid w:val="00677AB6"/>
    <w:rsid w:val="00677C4C"/>
    <w:rsid w:val="00681C8C"/>
    <w:rsid w:val="00682481"/>
    <w:rsid w:val="00687032"/>
    <w:rsid w:val="00690912"/>
    <w:rsid w:val="00692375"/>
    <w:rsid w:val="006942B3"/>
    <w:rsid w:val="00694CA4"/>
    <w:rsid w:val="006A041B"/>
    <w:rsid w:val="006A320E"/>
    <w:rsid w:val="006A4C02"/>
    <w:rsid w:val="006B2582"/>
    <w:rsid w:val="006B3453"/>
    <w:rsid w:val="006B752B"/>
    <w:rsid w:val="006B7A17"/>
    <w:rsid w:val="006C3816"/>
    <w:rsid w:val="006C6A16"/>
    <w:rsid w:val="006D5615"/>
    <w:rsid w:val="006D5D95"/>
    <w:rsid w:val="006D74B4"/>
    <w:rsid w:val="006E005C"/>
    <w:rsid w:val="006E35EC"/>
    <w:rsid w:val="006E5B2C"/>
    <w:rsid w:val="006E7690"/>
    <w:rsid w:val="006E7DB9"/>
    <w:rsid w:val="006F05F7"/>
    <w:rsid w:val="006F1F62"/>
    <w:rsid w:val="006F3E0B"/>
    <w:rsid w:val="006F41EF"/>
    <w:rsid w:val="006F774F"/>
    <w:rsid w:val="007003DF"/>
    <w:rsid w:val="00702022"/>
    <w:rsid w:val="007045BD"/>
    <w:rsid w:val="00704B00"/>
    <w:rsid w:val="00707BA9"/>
    <w:rsid w:val="00707DD9"/>
    <w:rsid w:val="0071092C"/>
    <w:rsid w:val="00712598"/>
    <w:rsid w:val="007128E9"/>
    <w:rsid w:val="00712BE6"/>
    <w:rsid w:val="0071347F"/>
    <w:rsid w:val="00715899"/>
    <w:rsid w:val="007177AC"/>
    <w:rsid w:val="00724F49"/>
    <w:rsid w:val="00730F10"/>
    <w:rsid w:val="00736D00"/>
    <w:rsid w:val="00740BC8"/>
    <w:rsid w:val="00741D5E"/>
    <w:rsid w:val="0074226D"/>
    <w:rsid w:val="0074317D"/>
    <w:rsid w:val="0074608E"/>
    <w:rsid w:val="00746F00"/>
    <w:rsid w:val="00751E68"/>
    <w:rsid w:val="00752BEE"/>
    <w:rsid w:val="00752F19"/>
    <w:rsid w:val="007557E9"/>
    <w:rsid w:val="00762557"/>
    <w:rsid w:val="00766513"/>
    <w:rsid w:val="00775AC6"/>
    <w:rsid w:val="00777311"/>
    <w:rsid w:val="00782F3A"/>
    <w:rsid w:val="00783148"/>
    <w:rsid w:val="007843B9"/>
    <w:rsid w:val="00786B09"/>
    <w:rsid w:val="0079040D"/>
    <w:rsid w:val="00790758"/>
    <w:rsid w:val="0079245D"/>
    <w:rsid w:val="007A02D4"/>
    <w:rsid w:val="007A1D8A"/>
    <w:rsid w:val="007A3962"/>
    <w:rsid w:val="007A39C6"/>
    <w:rsid w:val="007A3FBA"/>
    <w:rsid w:val="007A4BF3"/>
    <w:rsid w:val="007A4D17"/>
    <w:rsid w:val="007A72C0"/>
    <w:rsid w:val="007B1578"/>
    <w:rsid w:val="007B1E4F"/>
    <w:rsid w:val="007B6C64"/>
    <w:rsid w:val="007B7461"/>
    <w:rsid w:val="007C5EEC"/>
    <w:rsid w:val="007D48FB"/>
    <w:rsid w:val="007D5433"/>
    <w:rsid w:val="007D6394"/>
    <w:rsid w:val="007D75B4"/>
    <w:rsid w:val="007E641F"/>
    <w:rsid w:val="007E6A5A"/>
    <w:rsid w:val="007F1438"/>
    <w:rsid w:val="007F419F"/>
    <w:rsid w:val="007F558F"/>
    <w:rsid w:val="007F5C77"/>
    <w:rsid w:val="0080252C"/>
    <w:rsid w:val="008027DF"/>
    <w:rsid w:val="00812207"/>
    <w:rsid w:val="00812671"/>
    <w:rsid w:val="00813B3B"/>
    <w:rsid w:val="008152E5"/>
    <w:rsid w:val="008155A0"/>
    <w:rsid w:val="0081589C"/>
    <w:rsid w:val="00816B1F"/>
    <w:rsid w:val="00820AD1"/>
    <w:rsid w:val="00824E2B"/>
    <w:rsid w:val="00826D40"/>
    <w:rsid w:val="00830129"/>
    <w:rsid w:val="00835458"/>
    <w:rsid w:val="00835984"/>
    <w:rsid w:val="008456E5"/>
    <w:rsid w:val="008501D7"/>
    <w:rsid w:val="008515D3"/>
    <w:rsid w:val="008532E3"/>
    <w:rsid w:val="00853783"/>
    <w:rsid w:val="00853BE7"/>
    <w:rsid w:val="00855B9F"/>
    <w:rsid w:val="00855D87"/>
    <w:rsid w:val="00860C10"/>
    <w:rsid w:val="00862437"/>
    <w:rsid w:val="00862FE6"/>
    <w:rsid w:val="00863641"/>
    <w:rsid w:val="00866B8A"/>
    <w:rsid w:val="00866CF8"/>
    <w:rsid w:val="008711E5"/>
    <w:rsid w:val="00875AAB"/>
    <w:rsid w:val="00876277"/>
    <w:rsid w:val="008805FA"/>
    <w:rsid w:val="00882E4E"/>
    <w:rsid w:val="00883043"/>
    <w:rsid w:val="0088358F"/>
    <w:rsid w:val="008844EB"/>
    <w:rsid w:val="008877A4"/>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0A25"/>
    <w:rsid w:val="008D56ED"/>
    <w:rsid w:val="008D5A76"/>
    <w:rsid w:val="008D7ACC"/>
    <w:rsid w:val="008E25FF"/>
    <w:rsid w:val="008E5EDB"/>
    <w:rsid w:val="008E61E5"/>
    <w:rsid w:val="008E6D99"/>
    <w:rsid w:val="008F1577"/>
    <w:rsid w:val="008F40AB"/>
    <w:rsid w:val="008F56BC"/>
    <w:rsid w:val="008F7D4E"/>
    <w:rsid w:val="00900ADD"/>
    <w:rsid w:val="00901729"/>
    <w:rsid w:val="00902086"/>
    <w:rsid w:val="00905187"/>
    <w:rsid w:val="00905884"/>
    <w:rsid w:val="00905E23"/>
    <w:rsid w:val="0091128C"/>
    <w:rsid w:val="00912B4C"/>
    <w:rsid w:val="00912F9A"/>
    <w:rsid w:val="00917F4B"/>
    <w:rsid w:val="00917FB8"/>
    <w:rsid w:val="0092187D"/>
    <w:rsid w:val="00922104"/>
    <w:rsid w:val="00924256"/>
    <w:rsid w:val="0093019F"/>
    <w:rsid w:val="009315BB"/>
    <w:rsid w:val="00941EA8"/>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444B"/>
    <w:rsid w:val="00A05759"/>
    <w:rsid w:val="00A05A57"/>
    <w:rsid w:val="00A05C05"/>
    <w:rsid w:val="00A06B5C"/>
    <w:rsid w:val="00A13584"/>
    <w:rsid w:val="00A158DA"/>
    <w:rsid w:val="00A15E02"/>
    <w:rsid w:val="00A15F2F"/>
    <w:rsid w:val="00A167A1"/>
    <w:rsid w:val="00A17167"/>
    <w:rsid w:val="00A172A2"/>
    <w:rsid w:val="00A220C4"/>
    <w:rsid w:val="00A23A36"/>
    <w:rsid w:val="00A2459D"/>
    <w:rsid w:val="00A24923"/>
    <w:rsid w:val="00A26925"/>
    <w:rsid w:val="00A301FB"/>
    <w:rsid w:val="00A364A2"/>
    <w:rsid w:val="00A37C2C"/>
    <w:rsid w:val="00A41A6E"/>
    <w:rsid w:val="00A421EA"/>
    <w:rsid w:val="00A42860"/>
    <w:rsid w:val="00A455D6"/>
    <w:rsid w:val="00A469AF"/>
    <w:rsid w:val="00A5244A"/>
    <w:rsid w:val="00A527EA"/>
    <w:rsid w:val="00A552FF"/>
    <w:rsid w:val="00A627BA"/>
    <w:rsid w:val="00A62A00"/>
    <w:rsid w:val="00A64222"/>
    <w:rsid w:val="00A64706"/>
    <w:rsid w:val="00A6695F"/>
    <w:rsid w:val="00A67345"/>
    <w:rsid w:val="00A71FA0"/>
    <w:rsid w:val="00A725C5"/>
    <w:rsid w:val="00A755EF"/>
    <w:rsid w:val="00A77C99"/>
    <w:rsid w:val="00A83845"/>
    <w:rsid w:val="00A84CD1"/>
    <w:rsid w:val="00A859B9"/>
    <w:rsid w:val="00A9102F"/>
    <w:rsid w:val="00A91C72"/>
    <w:rsid w:val="00AA4A04"/>
    <w:rsid w:val="00AA54E4"/>
    <w:rsid w:val="00AA65D4"/>
    <w:rsid w:val="00AA7857"/>
    <w:rsid w:val="00AB09B9"/>
    <w:rsid w:val="00AB0B17"/>
    <w:rsid w:val="00AB1511"/>
    <w:rsid w:val="00AB1E49"/>
    <w:rsid w:val="00AB47E1"/>
    <w:rsid w:val="00AB588A"/>
    <w:rsid w:val="00AB5C64"/>
    <w:rsid w:val="00AB7081"/>
    <w:rsid w:val="00AB7899"/>
    <w:rsid w:val="00AC22C9"/>
    <w:rsid w:val="00AC3E3B"/>
    <w:rsid w:val="00AC5BF6"/>
    <w:rsid w:val="00AD3C98"/>
    <w:rsid w:val="00AD7E38"/>
    <w:rsid w:val="00AE31AC"/>
    <w:rsid w:val="00AE33F3"/>
    <w:rsid w:val="00AE4659"/>
    <w:rsid w:val="00AE727E"/>
    <w:rsid w:val="00AF541B"/>
    <w:rsid w:val="00B00C7E"/>
    <w:rsid w:val="00B016B7"/>
    <w:rsid w:val="00B0221F"/>
    <w:rsid w:val="00B023F2"/>
    <w:rsid w:val="00B043B3"/>
    <w:rsid w:val="00B11469"/>
    <w:rsid w:val="00B13D0B"/>
    <w:rsid w:val="00B14213"/>
    <w:rsid w:val="00B143DD"/>
    <w:rsid w:val="00B1579C"/>
    <w:rsid w:val="00B15834"/>
    <w:rsid w:val="00B17EC2"/>
    <w:rsid w:val="00B20D58"/>
    <w:rsid w:val="00B254C4"/>
    <w:rsid w:val="00B450C7"/>
    <w:rsid w:val="00B45820"/>
    <w:rsid w:val="00B466F7"/>
    <w:rsid w:val="00B5494B"/>
    <w:rsid w:val="00B561D5"/>
    <w:rsid w:val="00B6057F"/>
    <w:rsid w:val="00B61861"/>
    <w:rsid w:val="00B632C3"/>
    <w:rsid w:val="00B662B1"/>
    <w:rsid w:val="00B665DF"/>
    <w:rsid w:val="00B71AA5"/>
    <w:rsid w:val="00B73813"/>
    <w:rsid w:val="00B7598A"/>
    <w:rsid w:val="00B75DC3"/>
    <w:rsid w:val="00B770B2"/>
    <w:rsid w:val="00B802AB"/>
    <w:rsid w:val="00B80C46"/>
    <w:rsid w:val="00B84349"/>
    <w:rsid w:val="00B87BE3"/>
    <w:rsid w:val="00B91F74"/>
    <w:rsid w:val="00BA044E"/>
    <w:rsid w:val="00BA0C7A"/>
    <w:rsid w:val="00BA1512"/>
    <w:rsid w:val="00BA26C2"/>
    <w:rsid w:val="00BA731A"/>
    <w:rsid w:val="00BB49EF"/>
    <w:rsid w:val="00BB5ADE"/>
    <w:rsid w:val="00BB61E6"/>
    <w:rsid w:val="00BC110A"/>
    <w:rsid w:val="00BC3134"/>
    <w:rsid w:val="00BC3EE1"/>
    <w:rsid w:val="00BC422E"/>
    <w:rsid w:val="00BC4A7C"/>
    <w:rsid w:val="00BD0FB5"/>
    <w:rsid w:val="00BD211C"/>
    <w:rsid w:val="00BD246E"/>
    <w:rsid w:val="00BD2698"/>
    <w:rsid w:val="00BD3338"/>
    <w:rsid w:val="00BD41BE"/>
    <w:rsid w:val="00BD424C"/>
    <w:rsid w:val="00BD5E38"/>
    <w:rsid w:val="00BD6BF8"/>
    <w:rsid w:val="00BD7707"/>
    <w:rsid w:val="00BE2F8E"/>
    <w:rsid w:val="00BE4B09"/>
    <w:rsid w:val="00BE4F0E"/>
    <w:rsid w:val="00BE7BDA"/>
    <w:rsid w:val="00BF0AA2"/>
    <w:rsid w:val="00BF376E"/>
    <w:rsid w:val="00BF7E4F"/>
    <w:rsid w:val="00C0343D"/>
    <w:rsid w:val="00C056BC"/>
    <w:rsid w:val="00C07672"/>
    <w:rsid w:val="00C128B3"/>
    <w:rsid w:val="00C13C9B"/>
    <w:rsid w:val="00C21BEA"/>
    <w:rsid w:val="00C23D06"/>
    <w:rsid w:val="00C24AB0"/>
    <w:rsid w:val="00C2593E"/>
    <w:rsid w:val="00C34D4F"/>
    <w:rsid w:val="00C36DEB"/>
    <w:rsid w:val="00C412F3"/>
    <w:rsid w:val="00C41A8B"/>
    <w:rsid w:val="00C45D01"/>
    <w:rsid w:val="00C464F4"/>
    <w:rsid w:val="00C4719C"/>
    <w:rsid w:val="00C5177E"/>
    <w:rsid w:val="00C57223"/>
    <w:rsid w:val="00C60B0F"/>
    <w:rsid w:val="00C60F36"/>
    <w:rsid w:val="00C63E76"/>
    <w:rsid w:val="00C65581"/>
    <w:rsid w:val="00C66216"/>
    <w:rsid w:val="00C6711B"/>
    <w:rsid w:val="00C71BF1"/>
    <w:rsid w:val="00C8263B"/>
    <w:rsid w:val="00C87158"/>
    <w:rsid w:val="00C9282E"/>
    <w:rsid w:val="00C92EFA"/>
    <w:rsid w:val="00C97AED"/>
    <w:rsid w:val="00CA2CAC"/>
    <w:rsid w:val="00CA311F"/>
    <w:rsid w:val="00CA40C8"/>
    <w:rsid w:val="00CA55E3"/>
    <w:rsid w:val="00CB4F65"/>
    <w:rsid w:val="00CB51CD"/>
    <w:rsid w:val="00CC54F5"/>
    <w:rsid w:val="00CC7090"/>
    <w:rsid w:val="00CD18D4"/>
    <w:rsid w:val="00CD2B44"/>
    <w:rsid w:val="00CD3130"/>
    <w:rsid w:val="00CD3381"/>
    <w:rsid w:val="00CE61D7"/>
    <w:rsid w:val="00CF0EED"/>
    <w:rsid w:val="00CF1FC8"/>
    <w:rsid w:val="00CF222D"/>
    <w:rsid w:val="00CF2387"/>
    <w:rsid w:val="00CF590C"/>
    <w:rsid w:val="00CF728C"/>
    <w:rsid w:val="00CF7736"/>
    <w:rsid w:val="00CF7F71"/>
    <w:rsid w:val="00D0036E"/>
    <w:rsid w:val="00D01035"/>
    <w:rsid w:val="00D04176"/>
    <w:rsid w:val="00D05730"/>
    <w:rsid w:val="00D079A7"/>
    <w:rsid w:val="00D116DA"/>
    <w:rsid w:val="00D13FC5"/>
    <w:rsid w:val="00D14B36"/>
    <w:rsid w:val="00D20A53"/>
    <w:rsid w:val="00D20D0F"/>
    <w:rsid w:val="00D21492"/>
    <w:rsid w:val="00D26399"/>
    <w:rsid w:val="00D32DDD"/>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67D5F"/>
    <w:rsid w:val="00D704AD"/>
    <w:rsid w:val="00D733F7"/>
    <w:rsid w:val="00D75277"/>
    <w:rsid w:val="00D753D4"/>
    <w:rsid w:val="00D76F5D"/>
    <w:rsid w:val="00D77469"/>
    <w:rsid w:val="00D80312"/>
    <w:rsid w:val="00D80A9B"/>
    <w:rsid w:val="00D81478"/>
    <w:rsid w:val="00D828A5"/>
    <w:rsid w:val="00D83C18"/>
    <w:rsid w:val="00D84386"/>
    <w:rsid w:val="00D84926"/>
    <w:rsid w:val="00D90649"/>
    <w:rsid w:val="00D9206A"/>
    <w:rsid w:val="00D92316"/>
    <w:rsid w:val="00D9237C"/>
    <w:rsid w:val="00D93DE7"/>
    <w:rsid w:val="00D9508C"/>
    <w:rsid w:val="00D97E59"/>
    <w:rsid w:val="00DA1B18"/>
    <w:rsid w:val="00DA6AAE"/>
    <w:rsid w:val="00DA7120"/>
    <w:rsid w:val="00DB029A"/>
    <w:rsid w:val="00DB0E62"/>
    <w:rsid w:val="00DB2C06"/>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5EBE"/>
    <w:rsid w:val="00E06BB5"/>
    <w:rsid w:val="00E1435C"/>
    <w:rsid w:val="00E146D3"/>
    <w:rsid w:val="00E14B8C"/>
    <w:rsid w:val="00E17E38"/>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60944"/>
    <w:rsid w:val="00E67768"/>
    <w:rsid w:val="00E73E0F"/>
    <w:rsid w:val="00E74660"/>
    <w:rsid w:val="00E747BB"/>
    <w:rsid w:val="00E74A70"/>
    <w:rsid w:val="00E77F81"/>
    <w:rsid w:val="00E848E8"/>
    <w:rsid w:val="00E84A38"/>
    <w:rsid w:val="00E84FCE"/>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0052"/>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32A5"/>
    <w:rsid w:val="00F257A9"/>
    <w:rsid w:val="00F2678F"/>
    <w:rsid w:val="00F27F95"/>
    <w:rsid w:val="00F30FD6"/>
    <w:rsid w:val="00F310E8"/>
    <w:rsid w:val="00F37AA1"/>
    <w:rsid w:val="00F4755A"/>
    <w:rsid w:val="00F50BF4"/>
    <w:rsid w:val="00F5198E"/>
    <w:rsid w:val="00F60326"/>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FEA"/>
    <w:rsid w:val="00F90F77"/>
    <w:rsid w:val="00FA3126"/>
    <w:rsid w:val="00FA4DA5"/>
    <w:rsid w:val="00FB56BD"/>
    <w:rsid w:val="00FB7FE3"/>
    <w:rsid w:val="00FC03D5"/>
    <w:rsid w:val="00FC6059"/>
    <w:rsid w:val="00FC742C"/>
    <w:rsid w:val="00FD0228"/>
    <w:rsid w:val="00FD136A"/>
    <w:rsid w:val="00FE6775"/>
    <w:rsid w:val="00FE69D5"/>
    <w:rsid w:val="00FF1580"/>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372C67"/>
    <w:pPr>
      <w:spacing w:before="100" w:beforeAutospacing="1" w:after="100" w:afterAutospacing="1"/>
    </w:pPr>
    <w:rPr>
      <w:rFonts w:ascii="Calibri" w:eastAsiaTheme="minorHAnsi" w:hAnsi="Calibri" w:cs="Calibri"/>
      <w:sz w:val="22"/>
      <w:szCs w:val="22"/>
    </w:rPr>
  </w:style>
  <w:style w:type="paragraph" w:styleId="berarbeitung">
    <w:name w:val="Revision"/>
    <w:hidden/>
    <w:uiPriority w:val="99"/>
    <w:semiHidden/>
    <w:rsid w:val="00901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76741654">
      <w:bodyDiv w:val="1"/>
      <w:marLeft w:val="0"/>
      <w:marRight w:val="0"/>
      <w:marTop w:val="0"/>
      <w:marBottom w:val="0"/>
      <w:divBdr>
        <w:top w:val="none" w:sz="0" w:space="0" w:color="auto"/>
        <w:left w:val="none" w:sz="0" w:space="0" w:color="auto"/>
        <w:bottom w:val="none" w:sz="0" w:space="0" w:color="auto"/>
        <w:right w:val="none" w:sz="0" w:space="0" w:color="auto"/>
      </w:divBdr>
    </w:div>
    <w:div w:id="945620392">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12" ma:contentTypeDescription="Ein neues Dokument erstellen." ma:contentTypeScope="" ma:versionID="96ec1928e9fcf9814c93ecdf8767f045">
  <xsd:schema xmlns:xsd="http://www.w3.org/2001/XMLSchema" xmlns:xs="http://www.w3.org/2001/XMLSchema" xmlns:p="http://schemas.microsoft.com/office/2006/metadata/properties" xmlns:ns3="1a20be91-595c-4fdd-8235-b16bb5946297" xmlns:ns4="752b3d4f-fe93-481b-ac5b-d23a0856e10a" targetNamespace="http://schemas.microsoft.com/office/2006/metadata/properties" ma:root="true" ma:fieldsID="e7fbc963b66b662b4c81318f5fa42321" ns3:_="" ns4:_="">
    <xsd:import namespace="1a20be91-595c-4fdd-8235-b16bb5946297"/>
    <xsd:import namespace="752b3d4f-fe93-481b-ac5b-d23a0856e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b3d4f-fe93-481b-ac5b-d23a0856e10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620ED-32CA-4976-9F41-2EF119BF7A2C}">
  <ds:schemaRefs>
    <ds:schemaRef ds:uri="http://schemas.microsoft.com/sharepoint/v3/contenttype/forms"/>
  </ds:schemaRefs>
</ds:datastoreItem>
</file>

<file path=customXml/itemProps2.xml><?xml version="1.0" encoding="utf-8"?>
<ds:datastoreItem xmlns:ds="http://schemas.openxmlformats.org/officeDocument/2006/customXml" ds:itemID="{E143A614-9C41-487F-9839-7B41014F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752b3d4f-fe93-481b-ac5b-d23a0856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DFFA-B36B-4701-9A29-FDD5DA157C05}">
  <ds:schemaRefs>
    <ds:schemaRef ds:uri="1a20be91-595c-4fdd-8235-b16bb5946297"/>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52b3d4f-fe93-481b-ac5b-d23a0856e1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2022-11-16T14:39:00Z</dcterms:created>
  <dcterms:modified xsi:type="dcterms:W3CDTF">2022-11-16T14:40:00Z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