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CF18" w14:textId="43F6FED3" w:rsidR="00B931DD" w:rsidRPr="00744B7A" w:rsidRDefault="00D84465" w:rsidP="007F47D3">
      <w:pPr>
        <w:spacing w:line="360" w:lineRule="auto"/>
        <w:rPr>
          <w:rFonts w:ascii="Arial" w:hAnsi="Arial" w:cs="Arial"/>
          <w:b/>
        </w:rPr>
      </w:pPr>
      <w:r w:rsidRPr="00744B7A">
        <w:rPr>
          <w:rFonts w:ascii="Arial" w:hAnsi="Arial" w:cs="Arial"/>
          <w:b/>
        </w:rPr>
        <w:t>Gemeinsames Datenformat „IDM Living“ gestartet</w:t>
      </w:r>
    </w:p>
    <w:p w14:paraId="4BAF49EE" w14:textId="77777777" w:rsidR="00573490" w:rsidRPr="00744B7A" w:rsidRDefault="00573490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5C08EDC" w14:textId="589126EA" w:rsidR="007F47D3" w:rsidRPr="00744B7A" w:rsidRDefault="00D84465" w:rsidP="007F47D3">
      <w:pPr>
        <w:spacing w:line="360" w:lineRule="auto"/>
        <w:rPr>
          <w:rFonts w:ascii="Arial" w:hAnsi="Arial" w:cs="Arial"/>
          <w:b/>
        </w:rPr>
      </w:pPr>
      <w:r w:rsidRPr="00744B7A">
        <w:rPr>
          <w:rFonts w:ascii="Arial" w:hAnsi="Arial" w:cs="Arial"/>
          <w:b/>
        </w:rPr>
        <w:t>DCC-Arbeitskreise treiben Standardisierung der Datenkommunikation zügig voran</w:t>
      </w:r>
    </w:p>
    <w:p w14:paraId="473537CF" w14:textId="77777777" w:rsidR="00620590" w:rsidRPr="00744B7A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5D241F5" w14:textId="58852CF6" w:rsidR="00CE4568" w:rsidRPr="00744B7A" w:rsidRDefault="00D84465" w:rsidP="00A249A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44B7A">
        <w:rPr>
          <w:rFonts w:ascii="Arial" w:hAnsi="Arial" w:cs="Arial"/>
          <w:b/>
          <w:sz w:val="22"/>
          <w:szCs w:val="22"/>
        </w:rPr>
        <w:t>Im Kontext zur Arbeit der unabhängigen Branchenorganisa</w:t>
      </w:r>
      <w:r w:rsidR="00E24AAF" w:rsidRPr="00744B7A">
        <w:rPr>
          <w:rFonts w:ascii="Arial" w:hAnsi="Arial" w:cs="Arial"/>
          <w:b/>
          <w:sz w:val="22"/>
          <w:szCs w:val="22"/>
        </w:rPr>
        <w:t>t</w:t>
      </w:r>
      <w:r w:rsidRPr="00744B7A">
        <w:rPr>
          <w:rFonts w:ascii="Arial" w:hAnsi="Arial" w:cs="Arial"/>
          <w:b/>
          <w:sz w:val="22"/>
          <w:szCs w:val="22"/>
        </w:rPr>
        <w:t>ion für Datenkommunikation und -standardisierung, dem Daten Competence Center in Herford, prägten zuletzt wichtige Themen wie de</w:t>
      </w:r>
      <w:r w:rsidR="00E24AAF" w:rsidRPr="00744B7A">
        <w:rPr>
          <w:rFonts w:ascii="Arial" w:hAnsi="Arial" w:cs="Arial"/>
          <w:b/>
          <w:sz w:val="22"/>
          <w:szCs w:val="22"/>
        </w:rPr>
        <w:t>r</w:t>
      </w:r>
      <w:r w:rsidRPr="00744B7A">
        <w:rPr>
          <w:rFonts w:ascii="Arial" w:hAnsi="Arial" w:cs="Arial"/>
          <w:b/>
          <w:sz w:val="22"/>
          <w:szCs w:val="22"/>
        </w:rPr>
        <w:t xml:space="preserve"> DCC Digitalindex, „moebel@digital“, </w:t>
      </w:r>
      <w:r w:rsidR="00A249A0">
        <w:rPr>
          <w:rFonts w:ascii="Arial" w:hAnsi="Arial" w:cs="Arial"/>
          <w:b/>
          <w:sz w:val="22"/>
          <w:szCs w:val="22"/>
        </w:rPr>
        <w:t xml:space="preserve">ECLASS </w:t>
      </w:r>
      <w:r w:rsidRPr="00744B7A">
        <w:rPr>
          <w:rFonts w:ascii="Arial" w:hAnsi="Arial" w:cs="Arial"/>
          <w:b/>
          <w:sz w:val="22"/>
          <w:szCs w:val="22"/>
        </w:rPr>
        <w:t xml:space="preserve">oder der Digitale Produktpass das Bild in der Fachöffentlichkeit. Parallel aber wird das Herzstück des gemeinsamen Datenaustauschs, das Integrierte </w:t>
      </w:r>
      <w:r w:rsidR="00611077" w:rsidRPr="00744B7A">
        <w:rPr>
          <w:rFonts w:ascii="Arial" w:hAnsi="Arial" w:cs="Arial"/>
          <w:b/>
          <w:sz w:val="22"/>
          <w:szCs w:val="22"/>
        </w:rPr>
        <w:t xml:space="preserve">Datenmodell </w:t>
      </w:r>
      <w:r w:rsidRPr="00744B7A">
        <w:rPr>
          <w:rFonts w:ascii="Arial" w:hAnsi="Arial" w:cs="Arial"/>
          <w:b/>
          <w:sz w:val="22"/>
          <w:szCs w:val="22"/>
        </w:rPr>
        <w:t xml:space="preserve">IDM, </w:t>
      </w:r>
      <w:r w:rsidR="00CE4BCC" w:rsidRPr="00744B7A">
        <w:rPr>
          <w:rFonts w:ascii="Arial" w:hAnsi="Arial" w:cs="Arial"/>
          <w:b/>
          <w:sz w:val="22"/>
          <w:szCs w:val="22"/>
        </w:rPr>
        <w:t>in den entsprechenden Arbeitskreisen weiterentwickelt, angepasst oder – wie aktuell – mit einem „großen Wurf“ zusammengeführt. Denn seit 1. Mai ersetzt nun das neue IDM Living 4.0.0 die bisherigen selbständigen Spartenformate IDM Polster und IDM Wohnen.</w:t>
      </w:r>
    </w:p>
    <w:p w14:paraId="5C7FFADF" w14:textId="77777777" w:rsidR="00573490" w:rsidRPr="00744B7A" w:rsidRDefault="00573490" w:rsidP="007F47D3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2DAA8188" w14:textId="4D05C6DC" w:rsidR="00CE4BCC" w:rsidRPr="00744B7A" w:rsidRDefault="00CE4BCC" w:rsidP="00A249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92759">
        <w:rPr>
          <w:rFonts w:ascii="Arial" w:hAnsi="Arial" w:cs="Arial"/>
          <w:bCs/>
          <w:sz w:val="22"/>
          <w:szCs w:val="22"/>
        </w:rPr>
        <w:t xml:space="preserve">Damit </w:t>
      </w:r>
      <w:r w:rsidR="00611077" w:rsidRPr="00992759">
        <w:rPr>
          <w:rFonts w:ascii="Arial" w:hAnsi="Arial" w:cs="Arial"/>
          <w:bCs/>
          <w:sz w:val="22"/>
          <w:szCs w:val="22"/>
        </w:rPr>
        <w:t xml:space="preserve">können </w:t>
      </w:r>
      <w:r w:rsidRPr="00992759">
        <w:rPr>
          <w:rFonts w:ascii="Arial" w:hAnsi="Arial" w:cs="Arial"/>
          <w:bCs/>
          <w:sz w:val="22"/>
          <w:szCs w:val="22"/>
        </w:rPr>
        <w:t>ab sofort Polster-, Wohn- bzw. Kastenmöbel in einem Konfigurator und über ein Datenformat abgebildet und kommuniziert</w:t>
      </w:r>
      <w:r w:rsidR="00611077" w:rsidRPr="00992759">
        <w:rPr>
          <w:rFonts w:ascii="Arial" w:hAnsi="Arial" w:cs="Arial"/>
          <w:bCs/>
          <w:sz w:val="22"/>
          <w:szCs w:val="22"/>
        </w:rPr>
        <w:t xml:space="preserve"> werden</w:t>
      </w:r>
      <w:r w:rsidRPr="00992759">
        <w:rPr>
          <w:rFonts w:ascii="Arial" w:hAnsi="Arial" w:cs="Arial"/>
          <w:bCs/>
          <w:sz w:val="22"/>
          <w:szCs w:val="22"/>
        </w:rPr>
        <w:t>. Die zahlreichen Vorteile liegen auf der Hand und erstrecken sich von Arbeitserleichterungen in den IT-Abteilungen der Unternehmen sowie einer weiteren Fehlerminimierung bis hin zur Konzentration der Datenstrukturen und folglich höherer Gestaltungswirksamkeit im Markt.</w:t>
      </w:r>
    </w:p>
    <w:p w14:paraId="665DFFF1" w14:textId="77777777" w:rsidR="00F85306" w:rsidRPr="00744B7A" w:rsidRDefault="00F85306" w:rsidP="00A249A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1CF4E937" w14:textId="166D2DEB" w:rsidR="00F65CBC" w:rsidRPr="00744B7A" w:rsidRDefault="00CE4BCC" w:rsidP="00A249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44B7A">
        <w:rPr>
          <w:rFonts w:ascii="Arial" w:hAnsi="Arial" w:cs="Arial"/>
          <w:bCs/>
          <w:sz w:val="22"/>
          <w:szCs w:val="22"/>
        </w:rPr>
        <w:t xml:space="preserve">Als vor rund zwölf Jahren das IDM Polster an den Start ging, war dieser </w:t>
      </w:r>
      <w:r w:rsidR="00F65CBC" w:rsidRPr="00744B7A">
        <w:rPr>
          <w:rFonts w:ascii="Arial" w:hAnsi="Arial" w:cs="Arial"/>
          <w:bCs/>
          <w:sz w:val="22"/>
          <w:szCs w:val="22"/>
        </w:rPr>
        <w:t xml:space="preserve">gewaltige </w:t>
      </w:r>
      <w:r w:rsidRPr="00744B7A">
        <w:rPr>
          <w:rFonts w:ascii="Arial" w:hAnsi="Arial" w:cs="Arial"/>
          <w:bCs/>
          <w:sz w:val="22"/>
          <w:szCs w:val="22"/>
        </w:rPr>
        <w:t xml:space="preserve">Entwicklungsschritt nicht absehbar. Zu groß waren das Denken in Branchensegmenten, zu </w:t>
      </w:r>
      <w:r w:rsidR="00023390" w:rsidRPr="00744B7A">
        <w:rPr>
          <w:rFonts w:ascii="Arial" w:hAnsi="Arial" w:cs="Arial"/>
          <w:bCs/>
          <w:sz w:val="22"/>
          <w:szCs w:val="22"/>
        </w:rPr>
        <w:t xml:space="preserve">groß </w:t>
      </w:r>
      <w:r w:rsidRPr="00744B7A">
        <w:rPr>
          <w:rFonts w:ascii="Arial" w:hAnsi="Arial" w:cs="Arial"/>
          <w:bCs/>
          <w:sz w:val="22"/>
          <w:szCs w:val="22"/>
        </w:rPr>
        <w:t>die Unterschiede bei der Datenkommunikation</w:t>
      </w:r>
      <w:r w:rsidR="00F65CBC" w:rsidRPr="00744B7A">
        <w:rPr>
          <w:rFonts w:ascii="Arial" w:hAnsi="Arial" w:cs="Arial"/>
          <w:bCs/>
          <w:sz w:val="22"/>
          <w:szCs w:val="22"/>
        </w:rPr>
        <w:t>. Erst Jahre später wurde das IDM Wohnen erfolgreich implementiert und bereits nach einiger Zeit stellten sich viele parallele Strukturen zwischen den IDM Polster und IDM Wohnen heraus.</w:t>
      </w:r>
    </w:p>
    <w:p w14:paraId="3F30AA46" w14:textId="77777777" w:rsidR="00F85306" w:rsidRPr="00744B7A" w:rsidRDefault="00F85306" w:rsidP="00A249A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7CE6ED19" w14:textId="758742CB" w:rsidR="00F65CBC" w:rsidRPr="00744B7A" w:rsidRDefault="00F65CBC" w:rsidP="00A249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44B7A">
        <w:rPr>
          <w:rFonts w:ascii="Arial" w:hAnsi="Arial" w:cs="Arial"/>
          <w:bCs/>
          <w:sz w:val="22"/>
          <w:szCs w:val="22"/>
        </w:rPr>
        <w:t xml:space="preserve">Ende 2021 fiel schließlich in beiden zugeordneten Fachbeiräten die Entscheidung, beide Formate zusammenzuführen. Zehn Arbeitskreis-Sitzungen bzw. 16 Monate später steht das neue Format IDM Living </w:t>
      </w:r>
      <w:r w:rsidRPr="00744B7A">
        <w:rPr>
          <w:rFonts w:ascii="Arial" w:hAnsi="Arial" w:cs="Arial"/>
          <w:bCs/>
          <w:sz w:val="22"/>
          <w:szCs w:val="22"/>
        </w:rPr>
        <w:lastRenderedPageBreak/>
        <w:t>bereit und wird sukzessive in die Unternehmen sowie Softwarehäusern überführt. Sicherlich ist das neue Format umfangreich – allein über 100 Seiten umfasst das zugehörige Changelog.</w:t>
      </w:r>
    </w:p>
    <w:p w14:paraId="49012495" w14:textId="77777777" w:rsidR="00F85306" w:rsidRPr="00744B7A" w:rsidRDefault="00F85306" w:rsidP="00A249A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EDB9FBB" w14:textId="55101CE1" w:rsidR="001239E6" w:rsidRPr="00744B7A" w:rsidRDefault="00F65CBC" w:rsidP="00A249A0">
      <w:pPr>
        <w:spacing w:line="360" w:lineRule="auto"/>
        <w:rPr>
          <w:rFonts w:ascii="Arial" w:hAnsi="Arial" w:cs="Arial"/>
          <w:sz w:val="22"/>
          <w:szCs w:val="22"/>
        </w:rPr>
      </w:pPr>
      <w:r w:rsidRPr="00744B7A">
        <w:rPr>
          <w:rFonts w:ascii="Arial" w:hAnsi="Arial" w:cs="Arial"/>
          <w:bCs/>
          <w:sz w:val="22"/>
          <w:szCs w:val="22"/>
        </w:rPr>
        <w:t xml:space="preserve">Aber nun kommunizieren deutlich mehr Partner auf Grundlage eines Datenformats, auch die Pflege und künftige Formatfortschreibung werden somit klarer und schneller umsetzbar. Nicht zuletzt steigt die Datenqualität. </w:t>
      </w:r>
      <w:r w:rsidR="001239E6" w:rsidRPr="00744B7A">
        <w:rPr>
          <w:rFonts w:ascii="Arial" w:hAnsi="Arial" w:cs="Arial"/>
          <w:bCs/>
          <w:sz w:val="22"/>
          <w:szCs w:val="22"/>
        </w:rPr>
        <w:t>Und b</w:t>
      </w:r>
      <w:r w:rsidR="001239E6" w:rsidRPr="00744B7A">
        <w:rPr>
          <w:rFonts w:ascii="Arial" w:hAnsi="Arial" w:cs="Arial"/>
          <w:sz w:val="22"/>
          <w:szCs w:val="22"/>
        </w:rPr>
        <w:t>eide Branchenzweige sowie das DCC kommen mit der Formatfusion der Lösung mancher der anstehenden Herausforderungen im Online-Vertrieb – wie Fotorealismus, Detailtreue, Dreidimensionalität und Möbelvisualisierung in wechselnden Blickwinkeln in Echtzeit – einen deutlichen Schritt näher.</w:t>
      </w:r>
    </w:p>
    <w:p w14:paraId="4BE54A36" w14:textId="77777777" w:rsidR="00F85306" w:rsidRPr="00744B7A" w:rsidRDefault="00F85306" w:rsidP="00A249A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03174E6E" w14:textId="6F13996E" w:rsidR="00F85306" w:rsidRPr="00744B7A" w:rsidRDefault="00290B61" w:rsidP="00A249A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44B7A">
        <w:rPr>
          <w:rFonts w:ascii="Arial" w:hAnsi="Arial" w:cs="Arial"/>
          <w:bCs/>
          <w:sz w:val="22"/>
          <w:szCs w:val="22"/>
        </w:rPr>
        <w:t>Bereits zum 1. April war das neue Release des IDM Küche</w:t>
      </w:r>
      <w:r w:rsidR="00823EB1" w:rsidRPr="00744B7A">
        <w:rPr>
          <w:rFonts w:ascii="Arial" w:hAnsi="Arial" w:cs="Arial"/>
          <w:bCs/>
          <w:sz w:val="22"/>
          <w:szCs w:val="22"/>
        </w:rPr>
        <w:t>/Bad</w:t>
      </w:r>
      <w:r w:rsidRPr="00744B7A">
        <w:rPr>
          <w:rFonts w:ascii="Arial" w:hAnsi="Arial" w:cs="Arial"/>
          <w:bCs/>
          <w:sz w:val="22"/>
          <w:szCs w:val="22"/>
        </w:rPr>
        <w:t xml:space="preserve"> </w:t>
      </w:r>
      <w:r w:rsidR="00E24AAF" w:rsidRPr="00744B7A">
        <w:rPr>
          <w:rFonts w:ascii="Arial" w:hAnsi="Arial" w:cs="Arial"/>
          <w:bCs/>
          <w:sz w:val="22"/>
          <w:szCs w:val="22"/>
        </w:rPr>
        <w:t xml:space="preserve">aktiviert </w:t>
      </w:r>
      <w:r w:rsidRPr="00744B7A">
        <w:rPr>
          <w:rFonts w:ascii="Arial" w:hAnsi="Arial" w:cs="Arial"/>
          <w:bCs/>
          <w:sz w:val="22"/>
          <w:szCs w:val="22"/>
        </w:rPr>
        <w:t xml:space="preserve">worden, welches ebenfalls allen Beteiligten </w:t>
      </w:r>
      <w:r w:rsidR="00E24AAF" w:rsidRPr="00744B7A">
        <w:rPr>
          <w:rFonts w:ascii="Arial" w:hAnsi="Arial" w:cs="Arial"/>
          <w:bCs/>
          <w:sz w:val="22"/>
          <w:szCs w:val="22"/>
        </w:rPr>
        <w:t xml:space="preserve">klare </w:t>
      </w:r>
      <w:r w:rsidRPr="00744B7A">
        <w:rPr>
          <w:rFonts w:ascii="Arial" w:hAnsi="Arial" w:cs="Arial"/>
          <w:bCs/>
          <w:sz w:val="22"/>
          <w:szCs w:val="22"/>
        </w:rPr>
        <w:t xml:space="preserve">Vorteile bringt. Hier wurden das Regelwerk mit Blick auf erweiterte Gestaltungsmöglichkeiten aufgebrochen – bessere Daten in kürzeren und smarten Datensätzen sind für Handel und Küchenmöbelindustrie von direktem Nutzen. </w:t>
      </w:r>
    </w:p>
    <w:p w14:paraId="365CCA8A" w14:textId="77777777" w:rsidR="00F85306" w:rsidRPr="00744B7A" w:rsidRDefault="00F85306" w:rsidP="00A249A0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408E52D9" w14:textId="7090ECA9" w:rsidR="001239E6" w:rsidRPr="00744B7A" w:rsidRDefault="00992759" w:rsidP="00A249A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Eine weitere Neuerung hier</w:t>
      </w:r>
      <w:r w:rsidR="00290B61" w:rsidRPr="00744B7A">
        <w:rPr>
          <w:rFonts w:ascii="Arial" w:hAnsi="Arial" w:cs="Arial"/>
          <w:bCs/>
          <w:sz w:val="22"/>
          <w:szCs w:val="22"/>
        </w:rPr>
        <w:t>: Bisher mussten aufwandsbezogene Mehrpreise</w:t>
      </w:r>
      <w:r w:rsidR="00F85306" w:rsidRPr="00744B7A">
        <w:rPr>
          <w:rFonts w:ascii="Arial" w:hAnsi="Arial" w:cs="Arial"/>
          <w:bCs/>
          <w:sz w:val="22"/>
          <w:szCs w:val="22"/>
        </w:rPr>
        <w:t>, wie sie bei Breitenkürzungen häufig vorkommen,</w:t>
      </w:r>
      <w:r w:rsidR="00290B61" w:rsidRPr="00744B7A">
        <w:rPr>
          <w:rFonts w:ascii="Arial" w:hAnsi="Arial" w:cs="Arial"/>
          <w:bCs/>
          <w:sz w:val="22"/>
          <w:szCs w:val="22"/>
        </w:rPr>
        <w:t xml:space="preserve"> immer in absoluten</w:t>
      </w:r>
      <w:r w:rsidR="00023390" w:rsidRPr="00744B7A">
        <w:rPr>
          <w:rFonts w:ascii="Arial" w:hAnsi="Arial" w:cs="Arial"/>
          <w:bCs/>
          <w:sz w:val="22"/>
          <w:szCs w:val="22"/>
        </w:rPr>
        <w:t xml:space="preserve"> Werten</w:t>
      </w:r>
      <w:r w:rsidR="00290B61" w:rsidRPr="00744B7A">
        <w:rPr>
          <w:rFonts w:ascii="Arial" w:hAnsi="Arial" w:cs="Arial"/>
          <w:bCs/>
          <w:sz w:val="22"/>
          <w:szCs w:val="22"/>
        </w:rPr>
        <w:t xml:space="preserve"> ausgewiesen werden. Jetzt ermöglicht das Format auch prozentuale Aufschläge</w:t>
      </w:r>
      <w:r w:rsidR="00F85306" w:rsidRPr="00744B7A">
        <w:rPr>
          <w:rFonts w:ascii="Arial" w:hAnsi="Arial" w:cs="Arial"/>
          <w:bCs/>
          <w:sz w:val="22"/>
          <w:szCs w:val="22"/>
        </w:rPr>
        <w:t xml:space="preserve">! Auch hinsichtlich der </w:t>
      </w:r>
      <w:r w:rsidR="00023390" w:rsidRPr="00744B7A">
        <w:rPr>
          <w:rFonts w:ascii="Arial" w:hAnsi="Arial" w:cs="Arial"/>
          <w:bCs/>
          <w:sz w:val="22"/>
          <w:szCs w:val="22"/>
        </w:rPr>
        <w:t>ECLASS</w:t>
      </w:r>
      <w:r w:rsidR="00F85306" w:rsidRPr="00744B7A">
        <w:rPr>
          <w:rFonts w:ascii="Arial" w:hAnsi="Arial" w:cs="Arial"/>
          <w:bCs/>
          <w:sz w:val="22"/>
          <w:szCs w:val="22"/>
        </w:rPr>
        <w:t>-Klassifikation bringt IDM Küche</w:t>
      </w:r>
      <w:r w:rsidR="00823EB1" w:rsidRPr="00744B7A">
        <w:rPr>
          <w:rFonts w:ascii="Arial" w:hAnsi="Arial" w:cs="Arial"/>
          <w:bCs/>
          <w:sz w:val="22"/>
          <w:szCs w:val="22"/>
        </w:rPr>
        <w:t>/Bad</w:t>
      </w:r>
      <w:r w:rsidR="00F85306" w:rsidRPr="00744B7A">
        <w:rPr>
          <w:rFonts w:ascii="Arial" w:hAnsi="Arial" w:cs="Arial"/>
          <w:bCs/>
          <w:sz w:val="22"/>
          <w:szCs w:val="22"/>
        </w:rPr>
        <w:t xml:space="preserve"> 3.0.1. jene für das IDM Living genannten Vorteile.</w:t>
      </w:r>
    </w:p>
    <w:p w14:paraId="419E1EC0" w14:textId="77777777" w:rsidR="001239E6" w:rsidRPr="00744B7A" w:rsidRDefault="001239E6" w:rsidP="001239E6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81F2FBD" w14:textId="102C6D4F" w:rsidR="003213A0" w:rsidRDefault="001239E6" w:rsidP="00C52CB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 w:rsidRPr="00744B7A">
        <w:rPr>
          <w:rFonts w:ascii="Arial" w:hAnsi="Arial" w:cs="Arial"/>
          <w:sz w:val="22"/>
          <w:szCs w:val="22"/>
        </w:rPr>
        <w:t>Die hohe Akzeptanz des IDM als standardisiertes Datenformat für alle Segmente der Möbelindustrie, des Handels und der Dienstleister wird mit diesen Entwicklungsschritten nachhaltig gestärkt. Auch deshalb werden IDM-Kataloge inzwischen weltweit genutzt – überall dort, wohin deutsche bzw. europäische Hersteller exportieren.</w:t>
      </w:r>
    </w:p>
    <w:sectPr w:rsidR="003213A0" w:rsidSect="004C0898">
      <w:headerReference w:type="default" r:id="rId7"/>
      <w:footerReference w:type="default" r:id="rId8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12C5" w14:textId="77777777" w:rsidR="00384C42" w:rsidRDefault="00384C42">
      <w:r>
        <w:separator/>
      </w:r>
    </w:p>
  </w:endnote>
  <w:endnote w:type="continuationSeparator" w:id="0">
    <w:p w14:paraId="4C16E0F1" w14:textId="77777777" w:rsidR="00384C42" w:rsidRDefault="0038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71D1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EB5A1" wp14:editId="76AAB927">
              <wp:simplePos x="0" y="0"/>
              <wp:positionH relativeFrom="column">
                <wp:posOffset>4921885</wp:posOffset>
              </wp:positionH>
              <wp:positionV relativeFrom="paragraph">
                <wp:posOffset>-2055495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42C61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43077A80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0F3649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64675B8F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6C306133" w14:textId="77777777" w:rsidR="00A008BE" w:rsidRPr="00611077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61107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170DE315" w14:textId="77777777" w:rsidR="00A008BE" w:rsidRPr="00611077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61107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0ACD525B" w14:textId="77777777" w:rsidR="00A008BE" w:rsidRPr="00611077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61107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01DD299B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C91C9CC" w14:textId="77777777"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1FF74A37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6CE6E5D0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710B417D" w14:textId="64794099"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ode: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nd</w:t>
                          </w:r>
                          <w:r w:rsidR="00D6575E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="004B20CD">
                            <w:rPr>
                              <w:b w:val="0"/>
                              <w:color w:val="FF0000"/>
                              <w:lang w:val="de-DE"/>
                            </w:rPr>
                            <w:t>3</w:t>
                          </w:r>
                          <w:r w:rsidR="00B91BB5">
                            <w:rPr>
                              <w:b w:val="0"/>
                              <w:color w:val="FF0000"/>
                              <w:lang w:val="de-DE"/>
                            </w:rPr>
                            <w:t>0</w:t>
                          </w:r>
                          <w:r w:rsidR="00D84465">
                            <w:rPr>
                              <w:b w:val="0"/>
                              <w:color w:val="FF0000"/>
                              <w:lang w:val="de-DE"/>
                            </w:rPr>
                            <w:t>8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57DC4C06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EB5A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1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64wEAAKkDAAAOAAAAZHJzL2Uyb0RvYy54bWysU8tu2zAQvBfoPxC815JcJ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" filled="f" stroked="f">
              <v:textbox>
                <w:txbxContent>
                  <w:p w14:paraId="69642C61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43077A80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0F3649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14:paraId="64675B8F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6C306133" w14:textId="77777777" w:rsidR="00A008BE" w:rsidRPr="00611077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611077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170DE315" w14:textId="77777777" w:rsidR="00A008BE" w:rsidRPr="00611077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611077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0ACD525B" w14:textId="77777777" w:rsidR="00A008BE" w:rsidRPr="00611077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611077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01DD299B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C91C9CC" w14:textId="77777777"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14:paraId="1FF74A37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6CE6E5D0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710B417D" w14:textId="64794099"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r w:rsidRPr="00BF7D73">
                      <w:rPr>
                        <w:b w:val="0"/>
                        <w:color w:val="FF0000"/>
                      </w:rPr>
                      <w:t xml:space="preserve">ode: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Pr="00BF7D73">
                      <w:rPr>
                        <w:b w:val="0"/>
                        <w:color w:val="FF0000"/>
                      </w:rPr>
                      <w:t>nd</w:t>
                    </w:r>
                    <w:r w:rsidR="00D6575E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r w:rsidR="004B20CD">
                      <w:rPr>
                        <w:b w:val="0"/>
                        <w:color w:val="FF0000"/>
                        <w:lang w:val="de-DE"/>
                      </w:rPr>
                      <w:t>3</w:t>
                    </w:r>
                    <w:r w:rsidR="00B91BB5">
                      <w:rPr>
                        <w:b w:val="0"/>
                        <w:color w:val="FF0000"/>
                        <w:lang w:val="de-DE"/>
                      </w:rPr>
                      <w:t>0</w:t>
                    </w:r>
                    <w:r w:rsidR="00D84465">
                      <w:rPr>
                        <w:b w:val="0"/>
                        <w:color w:val="FF0000"/>
                        <w:lang w:val="de-DE"/>
                      </w:rPr>
                      <w:t>8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57DC4C06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DF02" w14:textId="77777777" w:rsidR="00384C42" w:rsidRDefault="00384C42">
      <w:r>
        <w:separator/>
      </w:r>
    </w:p>
  </w:footnote>
  <w:footnote w:type="continuationSeparator" w:id="0">
    <w:p w14:paraId="7CE048FF" w14:textId="77777777" w:rsidR="00384C42" w:rsidRDefault="0038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3896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5168" behindDoc="1" locked="0" layoutInCell="1" allowOverlap="1" wp14:anchorId="080B9C32" wp14:editId="4073E36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02649F39" w14:textId="59B430EB" w:rsidR="00F826DE" w:rsidRPr="00D42EA1" w:rsidRDefault="00D84465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Juni</w:t>
    </w:r>
    <w:r w:rsidR="004B20CD">
      <w:rPr>
        <w:rFonts w:ascii="Arial" w:hAnsi="Arial" w:cs="Arial"/>
        <w:color w:val="404040"/>
        <w:lang w:val="de-DE"/>
      </w:rPr>
      <w:t xml:space="preserve"> </w:t>
    </w:r>
    <w:r w:rsidR="00A018F5">
      <w:rPr>
        <w:rFonts w:ascii="Arial" w:hAnsi="Arial" w:cs="Arial"/>
        <w:color w:val="404040"/>
        <w:lang w:val="de-DE"/>
      </w:rPr>
      <w:t>202</w:t>
    </w:r>
    <w:r w:rsidR="004B20CD">
      <w:rPr>
        <w:rFonts w:ascii="Arial" w:hAnsi="Arial" w:cs="Arial"/>
        <w:color w:val="404040"/>
        <w:lang w:val="de-DE"/>
      </w:rPr>
      <w:t>3</w:t>
    </w:r>
  </w:p>
  <w:p w14:paraId="693D012E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D6575E">
      <w:rPr>
        <w:rFonts w:ascii="Arial" w:hAnsi="Arial" w:cs="Arial"/>
        <w:noProof/>
        <w:color w:val="404040"/>
      </w:rPr>
      <w:t>4</w:t>
    </w:r>
    <w:r w:rsidRPr="00267819">
      <w:rPr>
        <w:rFonts w:ascii="Arial" w:hAnsi="Arial" w:cs="Arial"/>
        <w:color w:val="404040"/>
      </w:rPr>
      <w:fldChar w:fldCharType="end"/>
    </w:r>
  </w:p>
  <w:p w14:paraId="646339BF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8044B" wp14:editId="37F98039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FAF1" w14:textId="77777777" w:rsidR="00A008BE" w:rsidRPr="00744B7A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744B7A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77E0A712" w14:textId="77777777" w:rsidR="00A008BE" w:rsidRPr="00744B7A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744B7A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00764E3C" w14:textId="77777777" w:rsidR="00A008BE" w:rsidRPr="00744B7A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744B7A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55A40E77" w14:textId="77777777" w:rsidR="00A008BE" w:rsidRPr="00744B7A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11CBCDB1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529EB1C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2D17EFA6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0A51758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72171ED9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7C07645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42A2359A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044B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" stroked="f" strokecolor="gray" strokeweight=".5pt">
              <v:textbox inset="1.5mm,,1.5mm,1mm">
                <w:txbxContent>
                  <w:p w14:paraId="0E8DFAF1" w14:textId="77777777" w:rsidR="00A008BE" w:rsidRPr="00744B7A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744B7A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77E0A712" w14:textId="77777777" w:rsidR="00A008BE" w:rsidRPr="00744B7A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744B7A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00764E3C" w14:textId="77777777" w:rsidR="00A008BE" w:rsidRPr="00744B7A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744B7A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55A40E77" w14:textId="77777777" w:rsidR="00A008BE" w:rsidRPr="00744B7A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11CBCDB1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529EB1C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2D17EFA6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0A51758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72171ED9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7C07645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42A2359A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B8CF6A" wp14:editId="41FA0500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E8A196" id="Gerade Verbindung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401823">
    <w:abstractNumId w:val="0"/>
  </w:num>
  <w:num w:numId="2" w16cid:durableId="135557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45CE"/>
    <w:rsid w:val="000156BA"/>
    <w:rsid w:val="00015E29"/>
    <w:rsid w:val="00016F7C"/>
    <w:rsid w:val="00017C21"/>
    <w:rsid w:val="00023390"/>
    <w:rsid w:val="00027CBC"/>
    <w:rsid w:val="00030B0F"/>
    <w:rsid w:val="000318DE"/>
    <w:rsid w:val="00032177"/>
    <w:rsid w:val="00034A2C"/>
    <w:rsid w:val="000354DE"/>
    <w:rsid w:val="00036A8C"/>
    <w:rsid w:val="00037837"/>
    <w:rsid w:val="00037C2D"/>
    <w:rsid w:val="000442F9"/>
    <w:rsid w:val="000473B3"/>
    <w:rsid w:val="00047FDF"/>
    <w:rsid w:val="0005043E"/>
    <w:rsid w:val="00050E14"/>
    <w:rsid w:val="00051C07"/>
    <w:rsid w:val="00052D67"/>
    <w:rsid w:val="0005350A"/>
    <w:rsid w:val="000559E9"/>
    <w:rsid w:val="000569ED"/>
    <w:rsid w:val="00060C28"/>
    <w:rsid w:val="00062D69"/>
    <w:rsid w:val="000631BB"/>
    <w:rsid w:val="0006426F"/>
    <w:rsid w:val="00064A38"/>
    <w:rsid w:val="00064D15"/>
    <w:rsid w:val="00064F10"/>
    <w:rsid w:val="0006516D"/>
    <w:rsid w:val="000656D8"/>
    <w:rsid w:val="000700DA"/>
    <w:rsid w:val="00074767"/>
    <w:rsid w:val="00074965"/>
    <w:rsid w:val="00074D55"/>
    <w:rsid w:val="00075B99"/>
    <w:rsid w:val="00076E5D"/>
    <w:rsid w:val="000779BD"/>
    <w:rsid w:val="000873B1"/>
    <w:rsid w:val="000878B7"/>
    <w:rsid w:val="00087AE1"/>
    <w:rsid w:val="000906FA"/>
    <w:rsid w:val="00091328"/>
    <w:rsid w:val="00091987"/>
    <w:rsid w:val="00093BDD"/>
    <w:rsid w:val="00094AB7"/>
    <w:rsid w:val="000955FB"/>
    <w:rsid w:val="000A2B46"/>
    <w:rsid w:val="000A2E96"/>
    <w:rsid w:val="000A6160"/>
    <w:rsid w:val="000A77CE"/>
    <w:rsid w:val="000A7EDA"/>
    <w:rsid w:val="000B2D39"/>
    <w:rsid w:val="000B364A"/>
    <w:rsid w:val="000B5D83"/>
    <w:rsid w:val="000B6C55"/>
    <w:rsid w:val="000C2BEC"/>
    <w:rsid w:val="000C64A4"/>
    <w:rsid w:val="000C793F"/>
    <w:rsid w:val="000D122A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3B7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40E6"/>
    <w:rsid w:val="001160E1"/>
    <w:rsid w:val="00116FDF"/>
    <w:rsid w:val="00123373"/>
    <w:rsid w:val="001239E6"/>
    <w:rsid w:val="001300F5"/>
    <w:rsid w:val="00132253"/>
    <w:rsid w:val="00133C6A"/>
    <w:rsid w:val="0014110F"/>
    <w:rsid w:val="00141D03"/>
    <w:rsid w:val="00141DC1"/>
    <w:rsid w:val="00144446"/>
    <w:rsid w:val="001474AA"/>
    <w:rsid w:val="001477E4"/>
    <w:rsid w:val="001520AA"/>
    <w:rsid w:val="00152623"/>
    <w:rsid w:val="0015543D"/>
    <w:rsid w:val="0015705B"/>
    <w:rsid w:val="0016110B"/>
    <w:rsid w:val="0016115A"/>
    <w:rsid w:val="00163A28"/>
    <w:rsid w:val="00163F99"/>
    <w:rsid w:val="001651E6"/>
    <w:rsid w:val="00165C85"/>
    <w:rsid w:val="00166119"/>
    <w:rsid w:val="00167943"/>
    <w:rsid w:val="00167FF6"/>
    <w:rsid w:val="00171583"/>
    <w:rsid w:val="00174C8B"/>
    <w:rsid w:val="00176FA2"/>
    <w:rsid w:val="00183265"/>
    <w:rsid w:val="001834FC"/>
    <w:rsid w:val="00183DAB"/>
    <w:rsid w:val="001844C6"/>
    <w:rsid w:val="00184EF3"/>
    <w:rsid w:val="00186052"/>
    <w:rsid w:val="00186B7D"/>
    <w:rsid w:val="00187F96"/>
    <w:rsid w:val="00190B6C"/>
    <w:rsid w:val="001928E5"/>
    <w:rsid w:val="001953BA"/>
    <w:rsid w:val="0019542A"/>
    <w:rsid w:val="00196A38"/>
    <w:rsid w:val="001A01FB"/>
    <w:rsid w:val="001A11E6"/>
    <w:rsid w:val="001A382F"/>
    <w:rsid w:val="001A3E09"/>
    <w:rsid w:val="001A41B9"/>
    <w:rsid w:val="001A47DC"/>
    <w:rsid w:val="001A65BA"/>
    <w:rsid w:val="001A6783"/>
    <w:rsid w:val="001B5A29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E0C58"/>
    <w:rsid w:val="001E50E1"/>
    <w:rsid w:val="001E5EB5"/>
    <w:rsid w:val="001E7353"/>
    <w:rsid w:val="001E7FB8"/>
    <w:rsid w:val="001F14CC"/>
    <w:rsid w:val="001F1C8F"/>
    <w:rsid w:val="001F1D37"/>
    <w:rsid w:val="001F2DE0"/>
    <w:rsid w:val="001F6148"/>
    <w:rsid w:val="001F6716"/>
    <w:rsid w:val="001F685D"/>
    <w:rsid w:val="001F6D6E"/>
    <w:rsid w:val="001F7263"/>
    <w:rsid w:val="002010CB"/>
    <w:rsid w:val="0021580A"/>
    <w:rsid w:val="0021591C"/>
    <w:rsid w:val="00215FBB"/>
    <w:rsid w:val="0022628F"/>
    <w:rsid w:val="0022660D"/>
    <w:rsid w:val="002268A5"/>
    <w:rsid w:val="00226D59"/>
    <w:rsid w:val="00227ABA"/>
    <w:rsid w:val="002307DE"/>
    <w:rsid w:val="00230F79"/>
    <w:rsid w:val="002369DF"/>
    <w:rsid w:val="002409EE"/>
    <w:rsid w:val="0024226E"/>
    <w:rsid w:val="00243A74"/>
    <w:rsid w:val="00246FA3"/>
    <w:rsid w:val="002477B2"/>
    <w:rsid w:val="0025000B"/>
    <w:rsid w:val="00252AFD"/>
    <w:rsid w:val="0025358A"/>
    <w:rsid w:val="00260DDC"/>
    <w:rsid w:val="00260E5B"/>
    <w:rsid w:val="00260EA3"/>
    <w:rsid w:val="0026380D"/>
    <w:rsid w:val="00263DFA"/>
    <w:rsid w:val="002643EA"/>
    <w:rsid w:val="002650BE"/>
    <w:rsid w:val="002661BE"/>
    <w:rsid w:val="0026646E"/>
    <w:rsid w:val="00267819"/>
    <w:rsid w:val="00270128"/>
    <w:rsid w:val="00270603"/>
    <w:rsid w:val="0027319E"/>
    <w:rsid w:val="00274F43"/>
    <w:rsid w:val="002775B9"/>
    <w:rsid w:val="0028004E"/>
    <w:rsid w:val="002800FB"/>
    <w:rsid w:val="00282EA1"/>
    <w:rsid w:val="00290B61"/>
    <w:rsid w:val="00290FBA"/>
    <w:rsid w:val="002915E1"/>
    <w:rsid w:val="00292E05"/>
    <w:rsid w:val="00295546"/>
    <w:rsid w:val="00296498"/>
    <w:rsid w:val="002969A5"/>
    <w:rsid w:val="0029701B"/>
    <w:rsid w:val="00297026"/>
    <w:rsid w:val="00297B4C"/>
    <w:rsid w:val="002A060A"/>
    <w:rsid w:val="002A07A8"/>
    <w:rsid w:val="002A6F4E"/>
    <w:rsid w:val="002A6FAF"/>
    <w:rsid w:val="002B47DA"/>
    <w:rsid w:val="002B68AD"/>
    <w:rsid w:val="002B6EC1"/>
    <w:rsid w:val="002B751F"/>
    <w:rsid w:val="002C1271"/>
    <w:rsid w:val="002C2739"/>
    <w:rsid w:val="002C6148"/>
    <w:rsid w:val="002C61D3"/>
    <w:rsid w:val="002C7BBA"/>
    <w:rsid w:val="002D1984"/>
    <w:rsid w:val="002D293A"/>
    <w:rsid w:val="002D3FC9"/>
    <w:rsid w:val="002D6003"/>
    <w:rsid w:val="002D769C"/>
    <w:rsid w:val="002E0804"/>
    <w:rsid w:val="002E6C8E"/>
    <w:rsid w:val="002E7776"/>
    <w:rsid w:val="00302D0A"/>
    <w:rsid w:val="003048CF"/>
    <w:rsid w:val="00307118"/>
    <w:rsid w:val="00307536"/>
    <w:rsid w:val="00312117"/>
    <w:rsid w:val="003132FE"/>
    <w:rsid w:val="0031630B"/>
    <w:rsid w:val="00316AF3"/>
    <w:rsid w:val="00316DC2"/>
    <w:rsid w:val="00320410"/>
    <w:rsid w:val="003205EE"/>
    <w:rsid w:val="00320771"/>
    <w:rsid w:val="003213A0"/>
    <w:rsid w:val="00322941"/>
    <w:rsid w:val="0033013B"/>
    <w:rsid w:val="003317CF"/>
    <w:rsid w:val="00335248"/>
    <w:rsid w:val="003442CF"/>
    <w:rsid w:val="00344914"/>
    <w:rsid w:val="00345597"/>
    <w:rsid w:val="00345A5C"/>
    <w:rsid w:val="003462E9"/>
    <w:rsid w:val="00352BE2"/>
    <w:rsid w:val="003550F1"/>
    <w:rsid w:val="00356393"/>
    <w:rsid w:val="003575D8"/>
    <w:rsid w:val="00360B37"/>
    <w:rsid w:val="003637C6"/>
    <w:rsid w:val="00367572"/>
    <w:rsid w:val="00372ED9"/>
    <w:rsid w:val="0037477E"/>
    <w:rsid w:val="00374CB7"/>
    <w:rsid w:val="00375902"/>
    <w:rsid w:val="00376314"/>
    <w:rsid w:val="003766E8"/>
    <w:rsid w:val="00377A49"/>
    <w:rsid w:val="003812F1"/>
    <w:rsid w:val="00381E7E"/>
    <w:rsid w:val="00384C42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A493B"/>
    <w:rsid w:val="003A4F36"/>
    <w:rsid w:val="003A595B"/>
    <w:rsid w:val="003A68F7"/>
    <w:rsid w:val="003B2114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695D"/>
    <w:rsid w:val="003D79FE"/>
    <w:rsid w:val="003E0E0D"/>
    <w:rsid w:val="003E1530"/>
    <w:rsid w:val="003E1F72"/>
    <w:rsid w:val="003E2139"/>
    <w:rsid w:val="003E26E7"/>
    <w:rsid w:val="003F0E58"/>
    <w:rsid w:val="003F24AB"/>
    <w:rsid w:val="003F2935"/>
    <w:rsid w:val="003F62B3"/>
    <w:rsid w:val="003F68B8"/>
    <w:rsid w:val="00401DE0"/>
    <w:rsid w:val="004054E1"/>
    <w:rsid w:val="00406A1E"/>
    <w:rsid w:val="00406A58"/>
    <w:rsid w:val="004112A5"/>
    <w:rsid w:val="00412BA4"/>
    <w:rsid w:val="00414287"/>
    <w:rsid w:val="00416419"/>
    <w:rsid w:val="004173DB"/>
    <w:rsid w:val="00417824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B46"/>
    <w:rsid w:val="00445618"/>
    <w:rsid w:val="004465E4"/>
    <w:rsid w:val="00450E4D"/>
    <w:rsid w:val="004526D6"/>
    <w:rsid w:val="00463A33"/>
    <w:rsid w:val="00466D39"/>
    <w:rsid w:val="00470DFE"/>
    <w:rsid w:val="00471B1B"/>
    <w:rsid w:val="00471D27"/>
    <w:rsid w:val="00473174"/>
    <w:rsid w:val="0047399A"/>
    <w:rsid w:val="004751FF"/>
    <w:rsid w:val="004760F7"/>
    <w:rsid w:val="00476853"/>
    <w:rsid w:val="00477F9D"/>
    <w:rsid w:val="004866DE"/>
    <w:rsid w:val="00490379"/>
    <w:rsid w:val="0049638D"/>
    <w:rsid w:val="00496DC8"/>
    <w:rsid w:val="00497306"/>
    <w:rsid w:val="004A037F"/>
    <w:rsid w:val="004A0734"/>
    <w:rsid w:val="004A0A90"/>
    <w:rsid w:val="004A3388"/>
    <w:rsid w:val="004A4319"/>
    <w:rsid w:val="004B20CD"/>
    <w:rsid w:val="004B3792"/>
    <w:rsid w:val="004C0898"/>
    <w:rsid w:val="004C326C"/>
    <w:rsid w:val="004C47A2"/>
    <w:rsid w:val="004C619E"/>
    <w:rsid w:val="004C7903"/>
    <w:rsid w:val="004D2B07"/>
    <w:rsid w:val="004D364F"/>
    <w:rsid w:val="004D38EB"/>
    <w:rsid w:val="004D3BC3"/>
    <w:rsid w:val="004D4B1D"/>
    <w:rsid w:val="004D6C64"/>
    <w:rsid w:val="004E09A6"/>
    <w:rsid w:val="004E3BC9"/>
    <w:rsid w:val="004E6C66"/>
    <w:rsid w:val="004F38DC"/>
    <w:rsid w:val="004F508E"/>
    <w:rsid w:val="0050357F"/>
    <w:rsid w:val="00506B01"/>
    <w:rsid w:val="00511C56"/>
    <w:rsid w:val="005134C4"/>
    <w:rsid w:val="00521321"/>
    <w:rsid w:val="00525968"/>
    <w:rsid w:val="005261B8"/>
    <w:rsid w:val="00527CED"/>
    <w:rsid w:val="00533CF8"/>
    <w:rsid w:val="00536B1D"/>
    <w:rsid w:val="005421D1"/>
    <w:rsid w:val="00543EB5"/>
    <w:rsid w:val="00550349"/>
    <w:rsid w:val="005503EC"/>
    <w:rsid w:val="00550BD0"/>
    <w:rsid w:val="00552AFD"/>
    <w:rsid w:val="005603A1"/>
    <w:rsid w:val="005612ED"/>
    <w:rsid w:val="00566406"/>
    <w:rsid w:val="005720F7"/>
    <w:rsid w:val="00573490"/>
    <w:rsid w:val="00577712"/>
    <w:rsid w:val="0058052B"/>
    <w:rsid w:val="00581901"/>
    <w:rsid w:val="0058514F"/>
    <w:rsid w:val="0058663F"/>
    <w:rsid w:val="00591293"/>
    <w:rsid w:val="005915D2"/>
    <w:rsid w:val="0059297A"/>
    <w:rsid w:val="00593D3A"/>
    <w:rsid w:val="00594E91"/>
    <w:rsid w:val="0059556F"/>
    <w:rsid w:val="005A393A"/>
    <w:rsid w:val="005A47B2"/>
    <w:rsid w:val="005A618F"/>
    <w:rsid w:val="005A7351"/>
    <w:rsid w:val="005B2CEE"/>
    <w:rsid w:val="005B412B"/>
    <w:rsid w:val="005B4EDB"/>
    <w:rsid w:val="005C07A0"/>
    <w:rsid w:val="005C2127"/>
    <w:rsid w:val="005C2E8C"/>
    <w:rsid w:val="005C5F68"/>
    <w:rsid w:val="005C67AA"/>
    <w:rsid w:val="005D3913"/>
    <w:rsid w:val="005D4281"/>
    <w:rsid w:val="005D7A16"/>
    <w:rsid w:val="005D7A3D"/>
    <w:rsid w:val="005E273D"/>
    <w:rsid w:val="005E3357"/>
    <w:rsid w:val="005E4D38"/>
    <w:rsid w:val="005E6FC0"/>
    <w:rsid w:val="005F0F7C"/>
    <w:rsid w:val="005F335A"/>
    <w:rsid w:val="005F33AA"/>
    <w:rsid w:val="005F3B8E"/>
    <w:rsid w:val="00601033"/>
    <w:rsid w:val="006071A2"/>
    <w:rsid w:val="00607343"/>
    <w:rsid w:val="00611077"/>
    <w:rsid w:val="00611133"/>
    <w:rsid w:val="00613380"/>
    <w:rsid w:val="00613AF3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5E7"/>
    <w:rsid w:val="00634E50"/>
    <w:rsid w:val="006379EE"/>
    <w:rsid w:val="00640A33"/>
    <w:rsid w:val="00643597"/>
    <w:rsid w:val="00646627"/>
    <w:rsid w:val="006525AF"/>
    <w:rsid w:val="00653384"/>
    <w:rsid w:val="00656460"/>
    <w:rsid w:val="0066290F"/>
    <w:rsid w:val="00662F19"/>
    <w:rsid w:val="00663C48"/>
    <w:rsid w:val="00672502"/>
    <w:rsid w:val="00677C4C"/>
    <w:rsid w:val="00680683"/>
    <w:rsid w:val="0068127B"/>
    <w:rsid w:val="0068555E"/>
    <w:rsid w:val="00690912"/>
    <w:rsid w:val="006944FE"/>
    <w:rsid w:val="00695E8E"/>
    <w:rsid w:val="0069735D"/>
    <w:rsid w:val="006A20F4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B2C"/>
    <w:rsid w:val="006F1F62"/>
    <w:rsid w:val="006F55B4"/>
    <w:rsid w:val="006F7242"/>
    <w:rsid w:val="006F75E8"/>
    <w:rsid w:val="00701D96"/>
    <w:rsid w:val="0071033C"/>
    <w:rsid w:val="0071050E"/>
    <w:rsid w:val="007128E9"/>
    <w:rsid w:val="0071347F"/>
    <w:rsid w:val="00713616"/>
    <w:rsid w:val="00714045"/>
    <w:rsid w:val="00714B73"/>
    <w:rsid w:val="007224A4"/>
    <w:rsid w:val="00722883"/>
    <w:rsid w:val="0072387C"/>
    <w:rsid w:val="00725441"/>
    <w:rsid w:val="00727C2C"/>
    <w:rsid w:val="0073607C"/>
    <w:rsid w:val="00736670"/>
    <w:rsid w:val="0074049D"/>
    <w:rsid w:val="00744B7A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1E81"/>
    <w:rsid w:val="00772862"/>
    <w:rsid w:val="00773345"/>
    <w:rsid w:val="0077797C"/>
    <w:rsid w:val="007848E1"/>
    <w:rsid w:val="0078588F"/>
    <w:rsid w:val="00786CA1"/>
    <w:rsid w:val="00790106"/>
    <w:rsid w:val="007903B6"/>
    <w:rsid w:val="007907B6"/>
    <w:rsid w:val="0079245D"/>
    <w:rsid w:val="00795EA8"/>
    <w:rsid w:val="007A02D4"/>
    <w:rsid w:val="007A2B1F"/>
    <w:rsid w:val="007A2C26"/>
    <w:rsid w:val="007A38A3"/>
    <w:rsid w:val="007A3962"/>
    <w:rsid w:val="007A4722"/>
    <w:rsid w:val="007A4BF3"/>
    <w:rsid w:val="007A4D17"/>
    <w:rsid w:val="007A72C0"/>
    <w:rsid w:val="007B0816"/>
    <w:rsid w:val="007B1EAA"/>
    <w:rsid w:val="007B28EA"/>
    <w:rsid w:val="007B5453"/>
    <w:rsid w:val="007B5B62"/>
    <w:rsid w:val="007B7461"/>
    <w:rsid w:val="007C573D"/>
    <w:rsid w:val="007C6B00"/>
    <w:rsid w:val="007D5433"/>
    <w:rsid w:val="007D6E75"/>
    <w:rsid w:val="007E18C2"/>
    <w:rsid w:val="007E3010"/>
    <w:rsid w:val="007E46C9"/>
    <w:rsid w:val="007E62DD"/>
    <w:rsid w:val="007E764C"/>
    <w:rsid w:val="007F01AB"/>
    <w:rsid w:val="007F1438"/>
    <w:rsid w:val="007F1562"/>
    <w:rsid w:val="007F3ABA"/>
    <w:rsid w:val="007F44BA"/>
    <w:rsid w:val="007F47D3"/>
    <w:rsid w:val="007F558F"/>
    <w:rsid w:val="007F7BB3"/>
    <w:rsid w:val="007F7EE8"/>
    <w:rsid w:val="00802AE1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3EB1"/>
    <w:rsid w:val="00824E2B"/>
    <w:rsid w:val="00824E5E"/>
    <w:rsid w:val="00831302"/>
    <w:rsid w:val="008314E2"/>
    <w:rsid w:val="00831ABE"/>
    <w:rsid w:val="0083328D"/>
    <w:rsid w:val="00835984"/>
    <w:rsid w:val="008359D9"/>
    <w:rsid w:val="00843AF4"/>
    <w:rsid w:val="008456E5"/>
    <w:rsid w:val="00845FBA"/>
    <w:rsid w:val="00846DBB"/>
    <w:rsid w:val="00851873"/>
    <w:rsid w:val="00853783"/>
    <w:rsid w:val="00853BE7"/>
    <w:rsid w:val="00855D87"/>
    <w:rsid w:val="00863641"/>
    <w:rsid w:val="00866CF8"/>
    <w:rsid w:val="00867804"/>
    <w:rsid w:val="00867B5D"/>
    <w:rsid w:val="008756E7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19A3"/>
    <w:rsid w:val="008A3939"/>
    <w:rsid w:val="008A3A5C"/>
    <w:rsid w:val="008B163C"/>
    <w:rsid w:val="008C2B4E"/>
    <w:rsid w:val="008C4453"/>
    <w:rsid w:val="008C6B84"/>
    <w:rsid w:val="008D2F72"/>
    <w:rsid w:val="008D302C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2EF2"/>
    <w:rsid w:val="008F4209"/>
    <w:rsid w:val="008F56BC"/>
    <w:rsid w:val="008F7F3E"/>
    <w:rsid w:val="00902322"/>
    <w:rsid w:val="00902D51"/>
    <w:rsid w:val="00905884"/>
    <w:rsid w:val="00905E23"/>
    <w:rsid w:val="0091128C"/>
    <w:rsid w:val="00912B4C"/>
    <w:rsid w:val="009143F5"/>
    <w:rsid w:val="00914469"/>
    <w:rsid w:val="009145CD"/>
    <w:rsid w:val="009163FA"/>
    <w:rsid w:val="00917044"/>
    <w:rsid w:val="00917FB8"/>
    <w:rsid w:val="00923B5A"/>
    <w:rsid w:val="0092639B"/>
    <w:rsid w:val="00927FA7"/>
    <w:rsid w:val="0093019F"/>
    <w:rsid w:val="0093683A"/>
    <w:rsid w:val="00940755"/>
    <w:rsid w:val="00941076"/>
    <w:rsid w:val="0094628B"/>
    <w:rsid w:val="009527BF"/>
    <w:rsid w:val="00953487"/>
    <w:rsid w:val="00956E8F"/>
    <w:rsid w:val="00957B22"/>
    <w:rsid w:val="00957BDB"/>
    <w:rsid w:val="00960D18"/>
    <w:rsid w:val="00961ABE"/>
    <w:rsid w:val="00961D25"/>
    <w:rsid w:val="00962937"/>
    <w:rsid w:val="00963936"/>
    <w:rsid w:val="00964C4F"/>
    <w:rsid w:val="009737B0"/>
    <w:rsid w:val="00975BBA"/>
    <w:rsid w:val="00981705"/>
    <w:rsid w:val="00984362"/>
    <w:rsid w:val="00985128"/>
    <w:rsid w:val="009865EF"/>
    <w:rsid w:val="00992759"/>
    <w:rsid w:val="00994038"/>
    <w:rsid w:val="00996A50"/>
    <w:rsid w:val="009A109E"/>
    <w:rsid w:val="009A21FD"/>
    <w:rsid w:val="009A2B10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38C"/>
    <w:rsid w:val="009D565C"/>
    <w:rsid w:val="009D69D0"/>
    <w:rsid w:val="009E0A35"/>
    <w:rsid w:val="009E2495"/>
    <w:rsid w:val="009E3039"/>
    <w:rsid w:val="009E4980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0FBA"/>
    <w:rsid w:val="00A0110F"/>
    <w:rsid w:val="00A018F5"/>
    <w:rsid w:val="00A05A57"/>
    <w:rsid w:val="00A05E29"/>
    <w:rsid w:val="00A12D75"/>
    <w:rsid w:val="00A1381F"/>
    <w:rsid w:val="00A15F2F"/>
    <w:rsid w:val="00A16743"/>
    <w:rsid w:val="00A179A8"/>
    <w:rsid w:val="00A21E7B"/>
    <w:rsid w:val="00A246CE"/>
    <w:rsid w:val="00A249A0"/>
    <w:rsid w:val="00A24AD5"/>
    <w:rsid w:val="00A25ECC"/>
    <w:rsid w:val="00A26925"/>
    <w:rsid w:val="00A27F15"/>
    <w:rsid w:val="00A337F8"/>
    <w:rsid w:val="00A362A6"/>
    <w:rsid w:val="00A40DE8"/>
    <w:rsid w:val="00A421EA"/>
    <w:rsid w:val="00A423D2"/>
    <w:rsid w:val="00A42860"/>
    <w:rsid w:val="00A431FD"/>
    <w:rsid w:val="00A4475D"/>
    <w:rsid w:val="00A455D6"/>
    <w:rsid w:val="00A45ACD"/>
    <w:rsid w:val="00A500F8"/>
    <w:rsid w:val="00A51910"/>
    <w:rsid w:val="00A527EA"/>
    <w:rsid w:val="00A54160"/>
    <w:rsid w:val="00A542B1"/>
    <w:rsid w:val="00A54EB3"/>
    <w:rsid w:val="00A55821"/>
    <w:rsid w:val="00A5758E"/>
    <w:rsid w:val="00A62493"/>
    <w:rsid w:val="00A627BA"/>
    <w:rsid w:val="00A64222"/>
    <w:rsid w:val="00A71FA0"/>
    <w:rsid w:val="00A74BC5"/>
    <w:rsid w:val="00A77B0B"/>
    <w:rsid w:val="00A82D73"/>
    <w:rsid w:val="00A8452D"/>
    <w:rsid w:val="00A859B9"/>
    <w:rsid w:val="00A85F82"/>
    <w:rsid w:val="00A865C5"/>
    <w:rsid w:val="00A9102F"/>
    <w:rsid w:val="00A93110"/>
    <w:rsid w:val="00A952CB"/>
    <w:rsid w:val="00A95A24"/>
    <w:rsid w:val="00A95C7B"/>
    <w:rsid w:val="00AA0DCB"/>
    <w:rsid w:val="00AA2196"/>
    <w:rsid w:val="00AA7787"/>
    <w:rsid w:val="00AB0651"/>
    <w:rsid w:val="00AB09B9"/>
    <w:rsid w:val="00AB3A89"/>
    <w:rsid w:val="00AB47E1"/>
    <w:rsid w:val="00AB588A"/>
    <w:rsid w:val="00AB5C64"/>
    <w:rsid w:val="00AC22C9"/>
    <w:rsid w:val="00AD3035"/>
    <w:rsid w:val="00AD5271"/>
    <w:rsid w:val="00AD64F3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8D4"/>
    <w:rsid w:val="00B23C49"/>
    <w:rsid w:val="00B24F3E"/>
    <w:rsid w:val="00B254C4"/>
    <w:rsid w:val="00B26FA6"/>
    <w:rsid w:val="00B27BA3"/>
    <w:rsid w:val="00B34914"/>
    <w:rsid w:val="00B374FA"/>
    <w:rsid w:val="00B4117A"/>
    <w:rsid w:val="00B414D6"/>
    <w:rsid w:val="00B44D43"/>
    <w:rsid w:val="00B46C36"/>
    <w:rsid w:val="00B518D0"/>
    <w:rsid w:val="00B57421"/>
    <w:rsid w:val="00B6040C"/>
    <w:rsid w:val="00B60A32"/>
    <w:rsid w:val="00B61604"/>
    <w:rsid w:val="00B61861"/>
    <w:rsid w:val="00B61FCF"/>
    <w:rsid w:val="00B62255"/>
    <w:rsid w:val="00B6677E"/>
    <w:rsid w:val="00B67C7E"/>
    <w:rsid w:val="00B705CD"/>
    <w:rsid w:val="00B70E5F"/>
    <w:rsid w:val="00B71AA5"/>
    <w:rsid w:val="00B73266"/>
    <w:rsid w:val="00B8365D"/>
    <w:rsid w:val="00B83D96"/>
    <w:rsid w:val="00B85AFF"/>
    <w:rsid w:val="00B91BB5"/>
    <w:rsid w:val="00B921FA"/>
    <w:rsid w:val="00B930BB"/>
    <w:rsid w:val="00B931DD"/>
    <w:rsid w:val="00B936E1"/>
    <w:rsid w:val="00B96579"/>
    <w:rsid w:val="00B96ED4"/>
    <w:rsid w:val="00BA2DC1"/>
    <w:rsid w:val="00BA5B22"/>
    <w:rsid w:val="00BA6F02"/>
    <w:rsid w:val="00BB2A3B"/>
    <w:rsid w:val="00BB5F5A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24BB"/>
    <w:rsid w:val="00BE4B46"/>
    <w:rsid w:val="00BE4F0E"/>
    <w:rsid w:val="00BE5339"/>
    <w:rsid w:val="00BE648C"/>
    <w:rsid w:val="00BE72ED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0C9C"/>
    <w:rsid w:val="00C15D7E"/>
    <w:rsid w:val="00C16B05"/>
    <w:rsid w:val="00C21316"/>
    <w:rsid w:val="00C21EC7"/>
    <w:rsid w:val="00C24AB0"/>
    <w:rsid w:val="00C25607"/>
    <w:rsid w:val="00C26D1D"/>
    <w:rsid w:val="00C2753F"/>
    <w:rsid w:val="00C278AA"/>
    <w:rsid w:val="00C31D05"/>
    <w:rsid w:val="00C35342"/>
    <w:rsid w:val="00C43871"/>
    <w:rsid w:val="00C44719"/>
    <w:rsid w:val="00C45D01"/>
    <w:rsid w:val="00C464F4"/>
    <w:rsid w:val="00C474A4"/>
    <w:rsid w:val="00C5177E"/>
    <w:rsid w:val="00C52CBF"/>
    <w:rsid w:val="00C60B0F"/>
    <w:rsid w:val="00C63A04"/>
    <w:rsid w:val="00C63E76"/>
    <w:rsid w:val="00C66216"/>
    <w:rsid w:val="00C6649E"/>
    <w:rsid w:val="00C67D17"/>
    <w:rsid w:val="00C71BF1"/>
    <w:rsid w:val="00C73E4A"/>
    <w:rsid w:val="00C744F6"/>
    <w:rsid w:val="00C7525C"/>
    <w:rsid w:val="00C8263B"/>
    <w:rsid w:val="00C8327C"/>
    <w:rsid w:val="00C838FB"/>
    <w:rsid w:val="00C85581"/>
    <w:rsid w:val="00C911BF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3FEE"/>
    <w:rsid w:val="00CB4F65"/>
    <w:rsid w:val="00CC32AE"/>
    <w:rsid w:val="00CC4CC1"/>
    <w:rsid w:val="00CC6E0B"/>
    <w:rsid w:val="00CC7090"/>
    <w:rsid w:val="00CC733F"/>
    <w:rsid w:val="00CD18D4"/>
    <w:rsid w:val="00CD3F5E"/>
    <w:rsid w:val="00CD74BC"/>
    <w:rsid w:val="00CE4568"/>
    <w:rsid w:val="00CE4BCC"/>
    <w:rsid w:val="00CE61D7"/>
    <w:rsid w:val="00CF1FC8"/>
    <w:rsid w:val="00CF2D20"/>
    <w:rsid w:val="00CF3296"/>
    <w:rsid w:val="00CF53FA"/>
    <w:rsid w:val="00CF590C"/>
    <w:rsid w:val="00D00B96"/>
    <w:rsid w:val="00D02F4E"/>
    <w:rsid w:val="00D04049"/>
    <w:rsid w:val="00D04176"/>
    <w:rsid w:val="00D06A3A"/>
    <w:rsid w:val="00D12AC8"/>
    <w:rsid w:val="00D2621C"/>
    <w:rsid w:val="00D26399"/>
    <w:rsid w:val="00D313BA"/>
    <w:rsid w:val="00D3173E"/>
    <w:rsid w:val="00D34F5E"/>
    <w:rsid w:val="00D364C6"/>
    <w:rsid w:val="00D36C0B"/>
    <w:rsid w:val="00D37D1B"/>
    <w:rsid w:val="00D40FA4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575E"/>
    <w:rsid w:val="00D665BE"/>
    <w:rsid w:val="00D704AD"/>
    <w:rsid w:val="00D71FFA"/>
    <w:rsid w:val="00D734F7"/>
    <w:rsid w:val="00D761B4"/>
    <w:rsid w:val="00D774DF"/>
    <w:rsid w:val="00D800D8"/>
    <w:rsid w:val="00D80A9B"/>
    <w:rsid w:val="00D81478"/>
    <w:rsid w:val="00D828A5"/>
    <w:rsid w:val="00D83801"/>
    <w:rsid w:val="00D84465"/>
    <w:rsid w:val="00D850D4"/>
    <w:rsid w:val="00D85C33"/>
    <w:rsid w:val="00D862EA"/>
    <w:rsid w:val="00D867B1"/>
    <w:rsid w:val="00D86E56"/>
    <w:rsid w:val="00D92316"/>
    <w:rsid w:val="00D928E9"/>
    <w:rsid w:val="00D940E1"/>
    <w:rsid w:val="00D946C0"/>
    <w:rsid w:val="00D9508C"/>
    <w:rsid w:val="00D95332"/>
    <w:rsid w:val="00DA1A94"/>
    <w:rsid w:val="00DA1B18"/>
    <w:rsid w:val="00DA7120"/>
    <w:rsid w:val="00DB0E62"/>
    <w:rsid w:val="00DB1663"/>
    <w:rsid w:val="00DB42C8"/>
    <w:rsid w:val="00DB5286"/>
    <w:rsid w:val="00DB736E"/>
    <w:rsid w:val="00DB7E94"/>
    <w:rsid w:val="00DC002F"/>
    <w:rsid w:val="00DC32A7"/>
    <w:rsid w:val="00DC33FE"/>
    <w:rsid w:val="00DC43A2"/>
    <w:rsid w:val="00DC4879"/>
    <w:rsid w:val="00DC5D00"/>
    <w:rsid w:val="00DC6545"/>
    <w:rsid w:val="00DC747A"/>
    <w:rsid w:val="00DC7EC2"/>
    <w:rsid w:val="00DC7F75"/>
    <w:rsid w:val="00DD1E1D"/>
    <w:rsid w:val="00DD6F5D"/>
    <w:rsid w:val="00DE1B0F"/>
    <w:rsid w:val="00DE1DA9"/>
    <w:rsid w:val="00DE2940"/>
    <w:rsid w:val="00DE6978"/>
    <w:rsid w:val="00DE79B1"/>
    <w:rsid w:val="00DF0203"/>
    <w:rsid w:val="00DF3C65"/>
    <w:rsid w:val="00DF4ED8"/>
    <w:rsid w:val="00E0000D"/>
    <w:rsid w:val="00E05946"/>
    <w:rsid w:val="00E11FE5"/>
    <w:rsid w:val="00E134E4"/>
    <w:rsid w:val="00E146D3"/>
    <w:rsid w:val="00E14B8C"/>
    <w:rsid w:val="00E16A86"/>
    <w:rsid w:val="00E17174"/>
    <w:rsid w:val="00E2053E"/>
    <w:rsid w:val="00E2237C"/>
    <w:rsid w:val="00E24AAF"/>
    <w:rsid w:val="00E271A0"/>
    <w:rsid w:val="00E27611"/>
    <w:rsid w:val="00E317C7"/>
    <w:rsid w:val="00E33806"/>
    <w:rsid w:val="00E36EB5"/>
    <w:rsid w:val="00E37329"/>
    <w:rsid w:val="00E41768"/>
    <w:rsid w:val="00E41D97"/>
    <w:rsid w:val="00E439D5"/>
    <w:rsid w:val="00E43E3E"/>
    <w:rsid w:val="00E44BB2"/>
    <w:rsid w:val="00E476DB"/>
    <w:rsid w:val="00E51093"/>
    <w:rsid w:val="00E52B8E"/>
    <w:rsid w:val="00E5316B"/>
    <w:rsid w:val="00E5343A"/>
    <w:rsid w:val="00E5507B"/>
    <w:rsid w:val="00E55CC6"/>
    <w:rsid w:val="00E55F5F"/>
    <w:rsid w:val="00E60BD3"/>
    <w:rsid w:val="00E63B04"/>
    <w:rsid w:val="00E71860"/>
    <w:rsid w:val="00E7214F"/>
    <w:rsid w:val="00E77D4D"/>
    <w:rsid w:val="00E822E4"/>
    <w:rsid w:val="00E826E7"/>
    <w:rsid w:val="00E85957"/>
    <w:rsid w:val="00E86258"/>
    <w:rsid w:val="00E904A0"/>
    <w:rsid w:val="00E91AC9"/>
    <w:rsid w:val="00E93D1A"/>
    <w:rsid w:val="00E959D2"/>
    <w:rsid w:val="00EA0DA3"/>
    <w:rsid w:val="00EA2157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1177"/>
    <w:rsid w:val="00EF3366"/>
    <w:rsid w:val="00EF37EC"/>
    <w:rsid w:val="00EF47AC"/>
    <w:rsid w:val="00EF54C5"/>
    <w:rsid w:val="00EF5737"/>
    <w:rsid w:val="00F063BA"/>
    <w:rsid w:val="00F06455"/>
    <w:rsid w:val="00F10197"/>
    <w:rsid w:val="00F12ECA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1131"/>
    <w:rsid w:val="00F32EDF"/>
    <w:rsid w:val="00F3594B"/>
    <w:rsid w:val="00F36A77"/>
    <w:rsid w:val="00F43CD1"/>
    <w:rsid w:val="00F44A28"/>
    <w:rsid w:val="00F45537"/>
    <w:rsid w:val="00F455AF"/>
    <w:rsid w:val="00F45EB2"/>
    <w:rsid w:val="00F464C0"/>
    <w:rsid w:val="00F50BF4"/>
    <w:rsid w:val="00F5198E"/>
    <w:rsid w:val="00F54068"/>
    <w:rsid w:val="00F548DD"/>
    <w:rsid w:val="00F61358"/>
    <w:rsid w:val="00F62813"/>
    <w:rsid w:val="00F64148"/>
    <w:rsid w:val="00F64A6E"/>
    <w:rsid w:val="00F65CBC"/>
    <w:rsid w:val="00F70407"/>
    <w:rsid w:val="00F75F9D"/>
    <w:rsid w:val="00F761F4"/>
    <w:rsid w:val="00F77E2D"/>
    <w:rsid w:val="00F77FC9"/>
    <w:rsid w:val="00F826DE"/>
    <w:rsid w:val="00F83293"/>
    <w:rsid w:val="00F84037"/>
    <w:rsid w:val="00F85306"/>
    <w:rsid w:val="00F85B57"/>
    <w:rsid w:val="00F85BAC"/>
    <w:rsid w:val="00F872A1"/>
    <w:rsid w:val="00F87FEA"/>
    <w:rsid w:val="00F90F00"/>
    <w:rsid w:val="00F92AB8"/>
    <w:rsid w:val="00F930EC"/>
    <w:rsid w:val="00F94F31"/>
    <w:rsid w:val="00F9748D"/>
    <w:rsid w:val="00FA01BC"/>
    <w:rsid w:val="00FA1CDB"/>
    <w:rsid w:val="00FA4E41"/>
    <w:rsid w:val="00FA7B73"/>
    <w:rsid w:val="00FB0082"/>
    <w:rsid w:val="00FB07F3"/>
    <w:rsid w:val="00FB0946"/>
    <w:rsid w:val="00FB56BD"/>
    <w:rsid w:val="00FB5FBF"/>
    <w:rsid w:val="00FB670E"/>
    <w:rsid w:val="00FC03D5"/>
    <w:rsid w:val="00FC100B"/>
    <w:rsid w:val="00FC1398"/>
    <w:rsid w:val="00FC2474"/>
    <w:rsid w:val="00FC3875"/>
    <w:rsid w:val="00FC4B11"/>
    <w:rsid w:val="00FC58E7"/>
    <w:rsid w:val="00FC6059"/>
    <w:rsid w:val="00FD1E9B"/>
    <w:rsid w:val="00FD22D2"/>
    <w:rsid w:val="00FE0471"/>
    <w:rsid w:val="00FE47FF"/>
    <w:rsid w:val="00FE4DB8"/>
    <w:rsid w:val="00FF0473"/>
    <w:rsid w:val="00FF3B43"/>
    <w:rsid w:val="00FF6894"/>
    <w:rsid w:val="00FF6999"/>
    <w:rsid w:val="00FF6C2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EC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2023-06-12T09:23:00Z</dcterms:created>
  <dcterms:modified xsi:type="dcterms:W3CDTF">2023-06-12T09:23:00Z</dcterms:modified>
</cp:coreProperties>
</file>