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F8" w:rsidRDefault="008C6B84" w:rsidP="00831ABE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Zweidimensionale Grafik ist ein </w:t>
      </w:r>
      <w:r w:rsidR="00FB5FBF">
        <w:rPr>
          <w:rFonts w:ascii="Arial" w:hAnsi="Arial" w:cs="Arial"/>
          <w:b/>
        </w:rPr>
        <w:t>"Muss"</w:t>
      </w:r>
    </w:p>
    <w:p w:rsidR="00884CF8" w:rsidRPr="00884CF8" w:rsidRDefault="00884CF8" w:rsidP="00831ABE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16"/>
          <w:szCs w:val="16"/>
        </w:rPr>
      </w:pPr>
    </w:p>
    <w:p w:rsidR="00831ABE" w:rsidRPr="001A382F" w:rsidRDefault="0059297A" w:rsidP="00831ABE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A382F">
        <w:rPr>
          <w:rFonts w:ascii="Arial" w:hAnsi="Arial" w:cs="Arial"/>
          <w:b/>
        </w:rPr>
        <w:t>DCC-</w:t>
      </w:r>
      <w:r w:rsidR="007F7EE8">
        <w:rPr>
          <w:rFonts w:ascii="Arial" w:hAnsi="Arial" w:cs="Arial"/>
          <w:b/>
        </w:rPr>
        <w:t xml:space="preserve">Fachbeirat </w:t>
      </w:r>
      <w:r w:rsidR="008C6B84">
        <w:rPr>
          <w:rFonts w:ascii="Arial" w:hAnsi="Arial" w:cs="Arial"/>
          <w:b/>
        </w:rPr>
        <w:t xml:space="preserve">Polster </w:t>
      </w:r>
      <w:r w:rsidR="007F7EE8">
        <w:rPr>
          <w:rFonts w:ascii="Arial" w:hAnsi="Arial" w:cs="Arial"/>
          <w:b/>
        </w:rPr>
        <w:t xml:space="preserve">berät zu </w:t>
      </w:r>
      <w:r w:rsidR="00FB5FBF">
        <w:rPr>
          <w:rFonts w:ascii="Arial" w:hAnsi="Arial" w:cs="Arial"/>
          <w:b/>
        </w:rPr>
        <w:t>visueller Kommunikation</w:t>
      </w:r>
    </w:p>
    <w:p w:rsidR="00831ABE" w:rsidRPr="00884CF8" w:rsidRDefault="00831ABE" w:rsidP="00186052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16"/>
          <w:szCs w:val="16"/>
        </w:rPr>
      </w:pPr>
    </w:p>
    <w:p w:rsidR="00186052" w:rsidRPr="001A382F" w:rsidRDefault="008C6B84" w:rsidP="00186052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Zum zweiten Mal innerhalb kürzester Zeit wurde das SHD-Stammhaus in Andernach zum Think-Tank der Möbelbranche in Sachen Datenkommunikation. Auf Einladung des Daten Competence Centers e.</w:t>
      </w:r>
      <w:r w:rsidR="00FB5F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V., Herford, trafen sich zur Sitzung des DCC-Fachbeirats Polster Ende April fast 30 DV-Fachleute im frühlingshaften Rheintal. Im Fokus standen neben datentechnischen Themen auch Fragestellungen, die sich aus dem französischen Schnellschuss beim Möbelrecycling ergaben.</w:t>
      </w:r>
    </w:p>
    <w:p w:rsidR="00884CF8" w:rsidRPr="00884CF8" w:rsidRDefault="00884CF8" w:rsidP="001A382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60C28" w:rsidRDefault="00060C28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DCC-Geschäftsführer </w:t>
      </w:r>
      <w:r w:rsidR="001A382F" w:rsidRPr="001A382F">
        <w:rPr>
          <w:rFonts w:ascii="Arial" w:hAnsi="Arial" w:cs="Arial"/>
          <w:sz w:val="22"/>
          <w:szCs w:val="22"/>
        </w:rPr>
        <w:t xml:space="preserve">Dr. Olaf Plümer </w:t>
      </w:r>
      <w:r>
        <w:rPr>
          <w:rFonts w:ascii="Arial" w:hAnsi="Arial" w:cs="Arial"/>
          <w:sz w:val="22"/>
          <w:szCs w:val="22"/>
        </w:rPr>
        <w:t xml:space="preserve">eröffnete </w:t>
      </w:r>
      <w:r w:rsidR="001A382F" w:rsidRPr="001A382F">
        <w:rPr>
          <w:rFonts w:ascii="Arial" w:hAnsi="Arial" w:cs="Arial"/>
          <w:sz w:val="22"/>
          <w:szCs w:val="22"/>
        </w:rPr>
        <w:t xml:space="preserve">die </w:t>
      </w:r>
      <w:r w:rsidR="007F7EE8">
        <w:rPr>
          <w:rFonts w:ascii="Arial" w:hAnsi="Arial" w:cs="Arial"/>
          <w:sz w:val="22"/>
          <w:szCs w:val="22"/>
        </w:rPr>
        <w:t xml:space="preserve">gut </w:t>
      </w:r>
      <w:r w:rsidR="001A382F" w:rsidRPr="001A382F">
        <w:rPr>
          <w:rFonts w:ascii="Arial" w:hAnsi="Arial" w:cs="Arial"/>
          <w:sz w:val="22"/>
          <w:szCs w:val="22"/>
        </w:rPr>
        <w:t xml:space="preserve">besuchte Veranstaltung </w:t>
      </w:r>
      <w:r>
        <w:rPr>
          <w:rFonts w:ascii="Arial" w:hAnsi="Arial" w:cs="Arial"/>
          <w:sz w:val="22"/>
          <w:szCs w:val="22"/>
        </w:rPr>
        <w:t xml:space="preserve">mit </w:t>
      </w:r>
      <w:r w:rsidR="00941076">
        <w:rPr>
          <w:rFonts w:ascii="Arial" w:hAnsi="Arial" w:cs="Arial"/>
          <w:sz w:val="22"/>
          <w:szCs w:val="22"/>
        </w:rPr>
        <w:t xml:space="preserve">der Begrüßung </w:t>
      </w:r>
      <w:r w:rsidR="00FB5FBF">
        <w:rPr>
          <w:rFonts w:ascii="Arial" w:hAnsi="Arial" w:cs="Arial"/>
          <w:sz w:val="22"/>
          <w:szCs w:val="22"/>
        </w:rPr>
        <w:t>des Gastteilnehmers</w:t>
      </w:r>
      <w:r w:rsidR="00941076">
        <w:rPr>
          <w:rFonts w:ascii="Arial" w:hAnsi="Arial" w:cs="Arial"/>
          <w:sz w:val="22"/>
          <w:szCs w:val="22"/>
        </w:rPr>
        <w:t xml:space="preserve"> </w:t>
      </w:r>
      <w:r w:rsidR="00FB5FBF">
        <w:rPr>
          <w:rFonts w:ascii="Arial" w:hAnsi="Arial" w:cs="Arial"/>
          <w:sz w:val="22"/>
          <w:szCs w:val="22"/>
        </w:rPr>
        <w:t>Paul</w:t>
      </w:r>
      <w:r w:rsidR="00941076">
        <w:rPr>
          <w:rFonts w:ascii="Arial" w:hAnsi="Arial" w:cs="Arial"/>
          <w:sz w:val="22"/>
          <w:szCs w:val="22"/>
        </w:rPr>
        <w:t xml:space="preserve"> Rom, </w:t>
      </w:r>
      <w:r w:rsidR="004B3792">
        <w:rPr>
          <w:rFonts w:ascii="Arial" w:hAnsi="Arial" w:cs="Arial"/>
          <w:sz w:val="22"/>
          <w:szCs w:val="22"/>
        </w:rPr>
        <w:t>Geschäftsführer</w:t>
      </w:r>
      <w:r w:rsidR="00941076">
        <w:rPr>
          <w:rFonts w:ascii="Arial" w:hAnsi="Arial" w:cs="Arial"/>
          <w:sz w:val="22"/>
          <w:szCs w:val="22"/>
        </w:rPr>
        <w:t xml:space="preserve"> des Polstermöbelherstellers Rom </w:t>
      </w:r>
      <w:r w:rsidR="00FB5FBF">
        <w:rPr>
          <w:rFonts w:ascii="Arial" w:hAnsi="Arial" w:cs="Arial"/>
          <w:sz w:val="22"/>
          <w:szCs w:val="22"/>
        </w:rPr>
        <w:t>AG</w:t>
      </w:r>
      <w:r w:rsidR="00941076">
        <w:rPr>
          <w:rFonts w:ascii="Arial" w:hAnsi="Arial" w:cs="Arial"/>
          <w:sz w:val="22"/>
          <w:szCs w:val="22"/>
        </w:rPr>
        <w:t xml:space="preserve"> in Eupen (Belgien) sowie </w:t>
      </w:r>
      <w:r>
        <w:rPr>
          <w:rFonts w:ascii="Arial" w:hAnsi="Arial" w:cs="Arial"/>
          <w:sz w:val="22"/>
          <w:szCs w:val="22"/>
        </w:rPr>
        <w:t>einer Rundum-Abfrage zum Sachstand der Umsetzung des IDM Polster in den vertretenen Unternehmen. Schnell wurde klar, dass der Applikationsprozess weit gediehen ist, wenn auch die Fortschrit</w:t>
      </w:r>
      <w:r w:rsidR="00FB5FBF">
        <w:rPr>
          <w:rFonts w:ascii="Arial" w:hAnsi="Arial" w:cs="Arial"/>
          <w:sz w:val="22"/>
          <w:szCs w:val="22"/>
        </w:rPr>
        <w:t>te unternehmensspezifisch sind.</w:t>
      </w:r>
    </w:p>
    <w:p w:rsidR="00060C28" w:rsidRDefault="00060C28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060C28" w:rsidRDefault="00060C28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 betraf besonders die Verifizierung bzw. Prüfung aus den Firmen gelieferter </w:t>
      </w:r>
      <w:r w:rsidR="00B70E5F">
        <w:rPr>
          <w:rFonts w:ascii="Arial" w:hAnsi="Arial" w:cs="Arial"/>
          <w:sz w:val="22"/>
          <w:szCs w:val="22"/>
        </w:rPr>
        <w:t>Kataloge</w:t>
      </w:r>
      <w:r>
        <w:rPr>
          <w:rFonts w:ascii="Arial" w:hAnsi="Arial" w:cs="Arial"/>
          <w:sz w:val="22"/>
          <w:szCs w:val="22"/>
        </w:rPr>
        <w:t xml:space="preserve"> an Datendienstleister, wo eine Zweit- oder besser sogar Drittkontrolle auf Richtigkeit schlicht zwingend ist – aber teilweise noch nicht erfolgte. Die anwesenden Vertreter der Softwarehäuser boten ihre Unterstützung an, sodass dieser Prozessschritt sch</w:t>
      </w:r>
      <w:r w:rsidR="00B70E5F">
        <w:rPr>
          <w:rFonts w:ascii="Arial" w:hAnsi="Arial" w:cs="Arial"/>
          <w:sz w:val="22"/>
          <w:szCs w:val="22"/>
        </w:rPr>
        <w:t>nell abgeschlossen sein dürfte.</w:t>
      </w:r>
    </w:p>
    <w:p w:rsidR="00060C28" w:rsidRDefault="00060C28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A95C7B" w:rsidRDefault="00A95C7B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dem Strich ist festzuhalten, dass nicht wenige Unternehmen – darunter natürlich die Innovationstreiber auf der diesjährigen IMM in Köln – sofort in der Lage sind, mit dem IDM Polster zu arbeiten. So beri</w:t>
      </w:r>
      <w:r w:rsidR="004B3792">
        <w:rPr>
          <w:rFonts w:ascii="Arial" w:hAnsi="Arial" w:cs="Arial"/>
          <w:sz w:val="22"/>
          <w:szCs w:val="22"/>
        </w:rPr>
        <w:t xml:space="preserve">chtete BPI </w:t>
      </w:r>
      <w:proofErr w:type="spellStart"/>
      <w:r w:rsidR="004B3792">
        <w:rPr>
          <w:rFonts w:ascii="Arial" w:hAnsi="Arial" w:cs="Arial"/>
          <w:sz w:val="22"/>
          <w:szCs w:val="22"/>
        </w:rPr>
        <w:t>solutions</w:t>
      </w:r>
      <w:proofErr w:type="spellEnd"/>
      <w:r w:rsidR="004B3792">
        <w:rPr>
          <w:rFonts w:ascii="Arial" w:hAnsi="Arial" w:cs="Arial"/>
          <w:sz w:val="22"/>
          <w:szCs w:val="22"/>
        </w:rPr>
        <w:t xml:space="preserve"> über seine</w:t>
      </w:r>
      <w:r>
        <w:rPr>
          <w:rFonts w:ascii="Arial" w:hAnsi="Arial" w:cs="Arial"/>
          <w:sz w:val="22"/>
          <w:szCs w:val="22"/>
        </w:rPr>
        <w:t xml:space="preserve"> betreuten Hersteller</w:t>
      </w:r>
      <w:r w:rsidR="00FB5FB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</w:t>
      </w:r>
      <w:r w:rsidR="00FB5FB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in </w:t>
      </w:r>
      <w:r w:rsidR="004B3792">
        <w:rPr>
          <w:rFonts w:ascii="Arial" w:hAnsi="Arial" w:cs="Arial"/>
          <w:sz w:val="22"/>
          <w:szCs w:val="22"/>
        </w:rPr>
        <w:t>kürze</w:t>
      </w:r>
      <w:r>
        <w:rPr>
          <w:rFonts w:ascii="Arial" w:hAnsi="Arial" w:cs="Arial"/>
          <w:sz w:val="22"/>
          <w:szCs w:val="22"/>
        </w:rPr>
        <w:t xml:space="preserve"> aus </w:t>
      </w:r>
      <w:proofErr w:type="spellStart"/>
      <w:r>
        <w:rPr>
          <w:rFonts w:ascii="Arial" w:hAnsi="Arial" w:cs="Arial"/>
          <w:sz w:val="22"/>
          <w:szCs w:val="22"/>
        </w:rPr>
        <w:t>Xcalibur</w:t>
      </w:r>
      <w:proofErr w:type="spellEnd"/>
      <w:r>
        <w:rPr>
          <w:rFonts w:ascii="Arial" w:hAnsi="Arial" w:cs="Arial"/>
          <w:sz w:val="22"/>
          <w:szCs w:val="22"/>
        </w:rPr>
        <w:t xml:space="preserve"> verifizierte Daten liefern </w:t>
      </w:r>
      <w:r w:rsidR="004B3792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>. In der Breite herrscht w</w:t>
      </w:r>
      <w:r w:rsidR="00060C28">
        <w:rPr>
          <w:rFonts w:ascii="Arial" w:hAnsi="Arial" w:cs="Arial"/>
          <w:sz w:val="22"/>
          <w:szCs w:val="22"/>
        </w:rPr>
        <w:t xml:space="preserve">eitgehende </w:t>
      </w:r>
      <w:r w:rsidR="00060C28">
        <w:rPr>
          <w:rFonts w:ascii="Arial" w:hAnsi="Arial" w:cs="Arial"/>
          <w:sz w:val="22"/>
          <w:szCs w:val="22"/>
        </w:rPr>
        <w:lastRenderedPageBreak/>
        <w:t>Sicherheit beim</w:t>
      </w:r>
      <w:r w:rsidR="004B3792">
        <w:rPr>
          <w:rFonts w:ascii="Arial" w:hAnsi="Arial" w:cs="Arial"/>
          <w:sz w:val="22"/>
          <w:szCs w:val="22"/>
        </w:rPr>
        <w:t xml:space="preserve"> Austausch kaufmännischer Daten</w:t>
      </w:r>
      <w:r w:rsidR="00060C28">
        <w:rPr>
          <w:rFonts w:ascii="Arial" w:hAnsi="Arial" w:cs="Arial"/>
          <w:sz w:val="22"/>
          <w:szCs w:val="22"/>
        </w:rPr>
        <w:t xml:space="preserve">. Nächstes Ziel müsse die Kommunikation von Bilddaten sein, denn ohne diese sei eine Präsentation beim Handel oder gar Endkunden – Stichwort App – schwer zum Erfolg zu führen. </w:t>
      </w:r>
    </w:p>
    <w:p w:rsidR="00A95C7B" w:rsidRDefault="00A95C7B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8D2F72" w:rsidRDefault="00941076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Einen breiten Rahmen nahm wiederum der Gedankenaustausch zu </w:t>
      </w:r>
      <w:proofErr w:type="spellStart"/>
      <w:r>
        <w:rPr>
          <w:rFonts w:ascii="Arial" w:hAnsi="Arial" w:cs="Arial"/>
          <w:sz w:val="22"/>
          <w:szCs w:val="22"/>
        </w:rPr>
        <w:t>Tablet</w:t>
      </w:r>
      <w:proofErr w:type="spellEnd"/>
      <w:r>
        <w:rPr>
          <w:rFonts w:ascii="Arial" w:hAnsi="Arial" w:cs="Arial"/>
          <w:sz w:val="22"/>
          <w:szCs w:val="22"/>
        </w:rPr>
        <w:t>-Applikationen der Polstermöbelhersteller FM Munzer und Willi Schillig ein. Erste Erfolgsmeldungen zum Datenexport via App liegen nun vor. Eine grafisc</w:t>
      </w:r>
      <w:r w:rsidR="00B70E5F">
        <w:rPr>
          <w:rFonts w:ascii="Arial" w:hAnsi="Arial" w:cs="Arial"/>
          <w:sz w:val="22"/>
          <w:szCs w:val="22"/>
        </w:rPr>
        <w:t>he Aufbereitung wird von allen B</w:t>
      </w:r>
      <w:r>
        <w:rPr>
          <w:rFonts w:ascii="Arial" w:hAnsi="Arial" w:cs="Arial"/>
          <w:sz w:val="22"/>
          <w:szCs w:val="22"/>
        </w:rPr>
        <w:t xml:space="preserve">eteiligten als zwingend für die Akzeptanz am Markt gesehen – hier ist </w:t>
      </w:r>
      <w:r w:rsidR="001D291C">
        <w:rPr>
          <w:rFonts w:ascii="Arial" w:hAnsi="Arial" w:cs="Arial"/>
          <w:sz w:val="22"/>
          <w:szCs w:val="22"/>
        </w:rPr>
        <w:t>die automatisierte Übertragung aus dem IDM Polster in Konfiguratoren er</w:t>
      </w:r>
      <w:r w:rsidR="00B70E5F">
        <w:rPr>
          <w:rFonts w:ascii="Arial" w:hAnsi="Arial" w:cs="Arial"/>
          <w:sz w:val="22"/>
          <w:szCs w:val="22"/>
        </w:rPr>
        <w:t>strebenswert.</w:t>
      </w:r>
    </w:p>
    <w:p w:rsidR="008D2F72" w:rsidRDefault="008D2F72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060C28" w:rsidRDefault="004B3792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</w:t>
      </w:r>
      <w:r w:rsidR="001D291C">
        <w:rPr>
          <w:rFonts w:ascii="Arial" w:hAnsi="Arial" w:cs="Arial"/>
          <w:sz w:val="22"/>
          <w:szCs w:val="22"/>
        </w:rPr>
        <w:t xml:space="preserve"> Rom berichtete in diesem Kontext über die Aktivitäten seines Hauses und die dort gelebte Denkweise „aus Kundensicht“. Nur mit dieser Philosophie und der elektronischen Unterstützung sei es der Rom </w:t>
      </w:r>
      <w:r>
        <w:rPr>
          <w:rFonts w:ascii="Arial" w:hAnsi="Arial" w:cs="Arial"/>
          <w:sz w:val="22"/>
          <w:szCs w:val="22"/>
        </w:rPr>
        <w:t>AG</w:t>
      </w:r>
      <w:r w:rsidR="001D291C">
        <w:rPr>
          <w:rFonts w:ascii="Arial" w:hAnsi="Arial" w:cs="Arial"/>
          <w:sz w:val="22"/>
          <w:szCs w:val="22"/>
        </w:rPr>
        <w:t xml:space="preserve"> möglich, jeden Kunden mit dem von ihm selbst designten Polstermöbel zu erfreuen.</w:t>
      </w:r>
    </w:p>
    <w:p w:rsidR="004B3792" w:rsidRDefault="004B3792">
      <w:pPr>
        <w:rPr>
          <w:rFonts w:ascii="Arial" w:hAnsi="Arial" w:cs="Arial"/>
          <w:b/>
          <w:sz w:val="22"/>
          <w:szCs w:val="22"/>
        </w:rPr>
      </w:pPr>
    </w:p>
    <w:p w:rsidR="008D2F72" w:rsidRPr="008D2F72" w:rsidRDefault="008D2F72" w:rsidP="007F7E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2F72">
        <w:rPr>
          <w:rFonts w:ascii="Arial" w:hAnsi="Arial" w:cs="Arial"/>
          <w:b/>
          <w:sz w:val="22"/>
          <w:szCs w:val="22"/>
        </w:rPr>
        <w:t>Zuerst Zwei</w:t>
      </w:r>
      <w:r>
        <w:rPr>
          <w:rFonts w:ascii="Arial" w:hAnsi="Arial" w:cs="Arial"/>
          <w:b/>
          <w:sz w:val="22"/>
          <w:szCs w:val="22"/>
        </w:rPr>
        <w:t>-</w:t>
      </w:r>
      <w:proofErr w:type="spellStart"/>
      <w:r>
        <w:rPr>
          <w:rFonts w:ascii="Arial" w:hAnsi="Arial" w:cs="Arial"/>
          <w:b/>
          <w:sz w:val="22"/>
          <w:szCs w:val="22"/>
        </w:rPr>
        <w:t>D</w:t>
      </w:r>
      <w:r w:rsidRPr="008D2F72">
        <w:rPr>
          <w:rFonts w:ascii="Arial" w:hAnsi="Arial" w:cs="Arial"/>
          <w:b/>
          <w:sz w:val="22"/>
          <w:szCs w:val="22"/>
        </w:rPr>
        <w:t>imensionalität</w:t>
      </w:r>
      <w:proofErr w:type="spellEnd"/>
      <w:r w:rsidRPr="008D2F72">
        <w:rPr>
          <w:rFonts w:ascii="Arial" w:hAnsi="Arial" w:cs="Arial"/>
          <w:b/>
          <w:sz w:val="22"/>
          <w:szCs w:val="22"/>
        </w:rPr>
        <w:t xml:space="preserve"> erfolgreich umsetzen!</w:t>
      </w:r>
    </w:p>
    <w:p w:rsidR="008D2F72" w:rsidRDefault="008D2F72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060C28" w:rsidRDefault="001D291C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Jürgens, Leiter IT/Logistik bei Polipol, gab ausführlich Bericht zur Formaterweiterung Grafik, den Erfahrungen seines Hauses und den nun im Rahmen des DCC-Fachbeirats nötigen, nächsten Schritten. Klar sei, dass zuerst die 2D-Visualisierung laufen müsse. Daher bestand auch unter den Teilnehmern schnell Konsens, dass SVG-Dateien mit Liniendarstellung der Königsweg ist. 3D liegt natürlich nicht „ad acta“, sondern ist deshalb nur vorüberge</w:t>
      </w:r>
      <w:r w:rsidR="008D2F72">
        <w:rPr>
          <w:rFonts w:ascii="Arial" w:hAnsi="Arial" w:cs="Arial"/>
          <w:sz w:val="22"/>
          <w:szCs w:val="22"/>
        </w:rPr>
        <w:t>hend zurück</w:t>
      </w:r>
      <w:r>
        <w:rPr>
          <w:rFonts w:ascii="Arial" w:hAnsi="Arial" w:cs="Arial"/>
          <w:sz w:val="22"/>
          <w:szCs w:val="22"/>
        </w:rPr>
        <w:t>gestellt. Auch wichtig sei, dass im IDM hinterlegte Bilder möglichst für alle eingesetzte Sof</w:t>
      </w:r>
      <w:r w:rsidR="004B3792">
        <w:rPr>
          <w:rFonts w:ascii="Arial" w:hAnsi="Arial" w:cs="Arial"/>
          <w:sz w:val="22"/>
          <w:szCs w:val="22"/>
        </w:rPr>
        <w:t>twarevarianten nutzbar sind.</w:t>
      </w:r>
    </w:p>
    <w:p w:rsidR="00060C28" w:rsidRDefault="00060C28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B70E5F" w:rsidRDefault="00B70E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D2F72" w:rsidRPr="008D2F72" w:rsidRDefault="008D2F72" w:rsidP="007F7E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2F72">
        <w:rPr>
          <w:rFonts w:ascii="Arial" w:hAnsi="Arial" w:cs="Arial"/>
          <w:b/>
          <w:sz w:val="22"/>
          <w:szCs w:val="22"/>
        </w:rPr>
        <w:lastRenderedPageBreak/>
        <w:t>Wer sonst keine Probleme kennt: Recycling-Quote á la France…</w:t>
      </w:r>
    </w:p>
    <w:p w:rsidR="008D2F72" w:rsidRDefault="008D2F72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D34F5E" w:rsidRPr="00B043C7" w:rsidRDefault="00D34F5E" w:rsidP="00D34F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zuerst noch unterschätzter Tagesordnungspunkt war die neuen gesetzlichen Vorgaben zum Gebraucht-Möbelrecycling in Frankreich. </w:t>
      </w:r>
      <w:r w:rsidRPr="00B043C7">
        <w:rPr>
          <w:rFonts w:ascii="Arial" w:hAnsi="Arial" w:cs="Arial"/>
          <w:sz w:val="22"/>
          <w:szCs w:val="22"/>
        </w:rPr>
        <w:t>Neben dem Produktpreis wird ab dem 1. Mai dies</w:t>
      </w:r>
      <w:r>
        <w:rPr>
          <w:rFonts w:ascii="Arial" w:hAnsi="Arial" w:cs="Arial"/>
          <w:sz w:val="22"/>
          <w:szCs w:val="22"/>
        </w:rPr>
        <w:t>es Jahres eine einzeln aus</w:t>
      </w:r>
      <w:r w:rsidRPr="00B043C7">
        <w:rPr>
          <w:rFonts w:ascii="Arial" w:hAnsi="Arial" w:cs="Arial"/>
          <w:sz w:val="22"/>
          <w:szCs w:val="22"/>
        </w:rPr>
        <w:t>weisbare Umweltabgabe beim Kauf neuer Möbel berechnet. Die Zahlungsverpflichtung richtet sich an in Frankreich ansässige Unternehmen. Verpflichtet werden die Erst-</w:t>
      </w:r>
      <w:proofErr w:type="spellStart"/>
      <w:r w:rsidRPr="00B043C7">
        <w:rPr>
          <w:rFonts w:ascii="Arial" w:hAnsi="Arial" w:cs="Arial"/>
          <w:sz w:val="22"/>
          <w:szCs w:val="22"/>
        </w:rPr>
        <w:t>Inverkehrbringer</w:t>
      </w:r>
      <w:proofErr w:type="spellEnd"/>
      <w:r w:rsidRPr="00B043C7">
        <w:rPr>
          <w:rFonts w:ascii="Arial" w:hAnsi="Arial" w:cs="Arial"/>
          <w:sz w:val="22"/>
          <w:szCs w:val="22"/>
        </w:rPr>
        <w:t xml:space="preserve"> von Möbeln im französischen Markt, was je nach Fakturierung der Hersteller, der Importeur oder der Händler sein kann. </w:t>
      </w:r>
      <w:r>
        <w:rPr>
          <w:rFonts w:ascii="Arial" w:hAnsi="Arial" w:cs="Arial"/>
          <w:sz w:val="22"/>
          <w:szCs w:val="22"/>
        </w:rPr>
        <w:t>Nach den Worten von Dr. Plümer sei e</w:t>
      </w:r>
      <w:r w:rsidRPr="00B043C7">
        <w:rPr>
          <w:rFonts w:ascii="Arial" w:hAnsi="Arial" w:cs="Arial"/>
          <w:sz w:val="22"/>
          <w:szCs w:val="22"/>
        </w:rPr>
        <w:t>ntscheiden</w:t>
      </w:r>
      <w:r>
        <w:rPr>
          <w:rFonts w:ascii="Arial" w:hAnsi="Arial" w:cs="Arial"/>
          <w:sz w:val="22"/>
          <w:szCs w:val="22"/>
        </w:rPr>
        <w:t>d</w:t>
      </w:r>
      <w:r w:rsidRPr="00B043C7">
        <w:rPr>
          <w:rFonts w:ascii="Arial" w:hAnsi="Arial" w:cs="Arial"/>
          <w:sz w:val="22"/>
          <w:szCs w:val="22"/>
        </w:rPr>
        <w:t>, wann die französische Umsatzsteuer zum ersten Mal fällig wird.</w:t>
      </w:r>
    </w:p>
    <w:p w:rsidR="00060C28" w:rsidRDefault="00060C28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060C28" w:rsidRDefault="00D34F5E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alle im Fachbeirat anwesenden Unternehmensvertreter nach Frankreich exportieren wurde schnell die </w:t>
      </w:r>
      <w:bookmarkStart w:id="0" w:name="_GoBack"/>
      <w:r>
        <w:rPr>
          <w:rFonts w:ascii="Arial" w:hAnsi="Arial" w:cs="Arial"/>
          <w:sz w:val="22"/>
          <w:szCs w:val="22"/>
        </w:rPr>
        <w:t xml:space="preserve">Breite </w:t>
      </w:r>
      <w:bookmarkEnd w:id="0"/>
      <w:r>
        <w:rPr>
          <w:rFonts w:ascii="Arial" w:hAnsi="Arial" w:cs="Arial"/>
          <w:sz w:val="22"/>
          <w:szCs w:val="22"/>
        </w:rPr>
        <w:t>dieser neuerlichen Regulierungswut im Alleingang klar. Dramatischer jedoch war die Erkenntnis, dass erstens auch beim betrauten Unternehmen Eco-</w:t>
      </w:r>
      <w:proofErr w:type="spellStart"/>
      <w:r>
        <w:rPr>
          <w:rFonts w:ascii="Arial" w:hAnsi="Arial" w:cs="Arial"/>
          <w:sz w:val="22"/>
          <w:szCs w:val="22"/>
        </w:rPr>
        <w:t>mobilier</w:t>
      </w:r>
      <w:proofErr w:type="spellEnd"/>
      <w:r>
        <w:rPr>
          <w:rFonts w:ascii="Arial" w:hAnsi="Arial" w:cs="Arial"/>
          <w:sz w:val="22"/>
          <w:szCs w:val="22"/>
        </w:rPr>
        <w:t xml:space="preserve"> aus Frankreich </w:t>
      </w:r>
      <w:r w:rsidR="004B3792">
        <w:rPr>
          <w:rFonts w:ascii="Arial" w:hAnsi="Arial" w:cs="Arial"/>
          <w:sz w:val="22"/>
          <w:szCs w:val="22"/>
        </w:rPr>
        <w:t xml:space="preserve">keine </w:t>
      </w:r>
      <w:r>
        <w:rPr>
          <w:rFonts w:ascii="Arial" w:hAnsi="Arial" w:cs="Arial"/>
          <w:sz w:val="22"/>
          <w:szCs w:val="22"/>
        </w:rPr>
        <w:t>vollständige Klarheit über alle Einzelheiten der Vorgaben herrscht, und zweitens der Variantenreichtum der Produkte keine Bündelung unter einen einzigen Aufnahme-Code beim Recycling erlaubt. Vielmehr droht die Gefahr, dass jede</w:t>
      </w:r>
      <w:r w:rsidR="00B518D0">
        <w:rPr>
          <w:rFonts w:ascii="Arial" w:hAnsi="Arial" w:cs="Arial"/>
          <w:sz w:val="22"/>
          <w:szCs w:val="22"/>
        </w:rPr>
        <w:t>s Polstermöbel einen eigenen Recycling-Schlüssel benötigt – was im IDM mit gewaltigem Aufwand hinterlegt werden müsste!</w:t>
      </w:r>
    </w:p>
    <w:p w:rsidR="005E4D38" w:rsidRDefault="005E4D38" w:rsidP="007F7EE8">
      <w:pPr>
        <w:spacing w:line="360" w:lineRule="auto"/>
        <w:rPr>
          <w:rFonts w:ascii="Arial" w:hAnsi="Arial" w:cs="Arial"/>
          <w:sz w:val="22"/>
          <w:szCs w:val="22"/>
        </w:rPr>
      </w:pPr>
    </w:p>
    <w:p w:rsidR="005E4D38" w:rsidRDefault="005E4D38" w:rsidP="007F7E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Abschließend wurde eine Informationsveranstaltung für Vertreter des Handels für den 20.06.2013 terminiert. An diesem Tag sollen den Kunden die Datenkommunikation von Katalogen mittels IDM Polster vorgestellt werden.</w:t>
      </w:r>
    </w:p>
    <w:p w:rsidR="00C6649E" w:rsidRDefault="00C6649E">
      <w:pPr>
        <w:rPr>
          <w:rFonts w:ascii="Arial" w:hAnsi="Arial" w:cs="Arial"/>
          <w:b/>
          <w:sz w:val="22"/>
          <w:szCs w:val="22"/>
        </w:rPr>
      </w:pPr>
    </w:p>
    <w:p w:rsidR="00471B1B" w:rsidRDefault="00471B1B" w:rsidP="00B043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382F">
        <w:rPr>
          <w:rFonts w:ascii="Arial" w:hAnsi="Arial" w:cs="Arial"/>
          <w:b/>
          <w:sz w:val="22"/>
          <w:szCs w:val="22"/>
        </w:rPr>
        <w:t>Abbildung</w:t>
      </w:r>
      <w:r w:rsidR="009F3C6B" w:rsidRPr="001A382F">
        <w:rPr>
          <w:rFonts w:ascii="Arial" w:hAnsi="Arial" w:cs="Arial"/>
          <w:b/>
          <w:sz w:val="22"/>
          <w:szCs w:val="22"/>
        </w:rPr>
        <w:t>en</w:t>
      </w:r>
      <w:r w:rsidR="001F685D">
        <w:rPr>
          <w:rFonts w:ascii="Arial" w:hAnsi="Arial" w:cs="Arial"/>
          <w:b/>
          <w:sz w:val="22"/>
          <w:szCs w:val="22"/>
        </w:rPr>
        <w:t xml:space="preserve"> (3</w:t>
      </w:r>
      <w:r w:rsidR="007A2C26" w:rsidRPr="001A382F">
        <w:rPr>
          <w:rFonts w:ascii="Arial" w:hAnsi="Arial" w:cs="Arial"/>
          <w:b/>
          <w:sz w:val="22"/>
          <w:szCs w:val="22"/>
        </w:rPr>
        <w:t>)</w:t>
      </w:r>
      <w:r w:rsidRPr="001A382F">
        <w:rPr>
          <w:rFonts w:ascii="Arial" w:hAnsi="Arial" w:cs="Arial"/>
          <w:b/>
          <w:sz w:val="22"/>
          <w:szCs w:val="22"/>
        </w:rPr>
        <w:t>:</w:t>
      </w:r>
    </w:p>
    <w:p w:rsidR="00C6649E" w:rsidRDefault="00C6649E" w:rsidP="00B043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649E" w:rsidRPr="00C6649E" w:rsidRDefault="00C6649E" w:rsidP="00C6649E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1A382F">
        <w:rPr>
          <w:rFonts w:ascii="Arial" w:hAnsi="Arial" w:cs="Arial"/>
          <w:b/>
          <w:sz w:val="22"/>
          <w:szCs w:val="22"/>
          <w:lang w:val="de-DE"/>
        </w:rPr>
        <w:t>dcnd130</w:t>
      </w:r>
      <w:r>
        <w:rPr>
          <w:rFonts w:ascii="Arial" w:hAnsi="Arial" w:cs="Arial"/>
          <w:b/>
          <w:sz w:val="22"/>
          <w:szCs w:val="22"/>
          <w:lang w:val="de-DE"/>
        </w:rPr>
        <w:t>4</w:t>
      </w:r>
      <w:r w:rsidRPr="001A382F">
        <w:rPr>
          <w:rFonts w:ascii="Arial" w:hAnsi="Arial" w:cs="Arial"/>
          <w:b/>
          <w:sz w:val="22"/>
          <w:szCs w:val="22"/>
          <w:lang w:val="de-DE"/>
        </w:rPr>
        <w:t>_b1:</w:t>
      </w:r>
    </w:p>
    <w:p w:rsidR="00471B1B" w:rsidRPr="001A382F" w:rsidRDefault="00C6649E" w:rsidP="00471B1B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w:lastRenderedPageBreak/>
        <w:drawing>
          <wp:inline distT="0" distB="0" distL="0" distR="0" wp14:anchorId="37D017AA" wp14:editId="4528A48E">
            <wp:extent cx="1790637" cy="2682240"/>
            <wp:effectExtent l="0" t="0" r="63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nd1304_b1-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45" cy="268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B1B" w:rsidRPr="001A382F" w:rsidRDefault="001F685D" w:rsidP="00471B1B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Dr. Olaf Plümer (DCC</w:t>
      </w:r>
      <w:r w:rsidR="001A41B9">
        <w:rPr>
          <w:rFonts w:ascii="Arial" w:hAnsi="Arial" w:cs="Arial"/>
          <w:sz w:val="22"/>
          <w:szCs w:val="22"/>
          <w:lang w:val="de-DE"/>
        </w:rPr>
        <w:t xml:space="preserve">): </w:t>
      </w:r>
      <w:r w:rsidR="00466D39">
        <w:rPr>
          <w:rFonts w:ascii="Arial" w:hAnsi="Arial" w:cs="Arial"/>
          <w:sz w:val="22"/>
          <w:szCs w:val="22"/>
          <w:lang w:val="de-DE"/>
        </w:rPr>
        <w:t>Die Ergebnisse des DCC-Fachbeirats können sich sehen lassen – das IDM Polster steht und erste Daten werden darüber kommuniziert.</w:t>
      </w:r>
    </w:p>
    <w:p w:rsidR="009F3C6B" w:rsidRPr="001A382F" w:rsidRDefault="009F3C6B" w:rsidP="00CD3F5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0DA" w:rsidRDefault="00123373" w:rsidP="00CD3F5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dcnd1304</w:t>
      </w:r>
      <w:r w:rsidR="009F3C6B" w:rsidRPr="001A382F">
        <w:rPr>
          <w:rFonts w:ascii="Arial" w:hAnsi="Arial" w:cs="Arial"/>
          <w:b/>
          <w:sz w:val="22"/>
          <w:szCs w:val="22"/>
        </w:rPr>
        <w:t>_b2:</w:t>
      </w:r>
    </w:p>
    <w:p w:rsidR="00C6649E" w:rsidRPr="001A382F" w:rsidRDefault="00C6649E" w:rsidP="00CD3F5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89774" cy="268986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nd1304_b2-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86" cy="268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DA" w:rsidRPr="001A382F" w:rsidRDefault="00466D39" w:rsidP="00CD3F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Jürgens </w:t>
      </w:r>
      <w:r w:rsidR="00003B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Polipol</w:t>
      </w:r>
      <w:r w:rsidR="001A41B9">
        <w:rPr>
          <w:rFonts w:ascii="Arial" w:hAnsi="Arial" w:cs="Arial"/>
          <w:sz w:val="22"/>
          <w:szCs w:val="22"/>
        </w:rPr>
        <w:t xml:space="preserve">): </w:t>
      </w:r>
      <w:r w:rsidR="009D2D22">
        <w:rPr>
          <w:rFonts w:ascii="Arial" w:hAnsi="Arial" w:cs="Arial"/>
          <w:sz w:val="22"/>
          <w:szCs w:val="22"/>
        </w:rPr>
        <w:t xml:space="preserve">Im ersten Schritt sollte die 2D-Darstellung fokussiert werden: Auf Basis von SVG-Dateien, nutzbar sowohl für das </w:t>
      </w:r>
      <w:r w:rsidR="004B3792">
        <w:rPr>
          <w:rFonts w:ascii="Arial" w:hAnsi="Arial" w:cs="Arial"/>
          <w:sz w:val="22"/>
          <w:szCs w:val="22"/>
        </w:rPr>
        <w:t>Marketing als auch im IDM</w:t>
      </w:r>
      <w:r w:rsidR="009D2D22">
        <w:rPr>
          <w:rFonts w:ascii="Arial" w:hAnsi="Arial" w:cs="Arial"/>
          <w:sz w:val="22"/>
          <w:szCs w:val="22"/>
        </w:rPr>
        <w:t>.</w:t>
      </w:r>
    </w:p>
    <w:p w:rsidR="007E62DD" w:rsidRDefault="007E62DD">
      <w:pPr>
        <w:rPr>
          <w:rFonts w:ascii="Arial" w:hAnsi="Arial" w:cs="Arial"/>
          <w:b/>
          <w:sz w:val="22"/>
          <w:szCs w:val="22"/>
        </w:rPr>
      </w:pPr>
    </w:p>
    <w:p w:rsidR="00B70E5F" w:rsidRDefault="00B70E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47BF2" w:rsidRDefault="00123373" w:rsidP="00D47B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dcnd1304</w:t>
      </w:r>
      <w:r w:rsidR="00D47BF2" w:rsidRPr="001A382F">
        <w:rPr>
          <w:rFonts w:ascii="Arial" w:hAnsi="Arial" w:cs="Arial"/>
          <w:b/>
          <w:sz w:val="22"/>
          <w:szCs w:val="22"/>
        </w:rPr>
        <w:t>_b3:</w:t>
      </w:r>
    </w:p>
    <w:p w:rsidR="00C6649E" w:rsidRPr="001A382F" w:rsidRDefault="00C6649E" w:rsidP="00D47B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581305" cy="238506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nd1304_b3-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361" cy="2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F2" w:rsidRPr="001A382F" w:rsidRDefault="009D2D22" w:rsidP="001A41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den Gastgeber SHD machte </w:t>
      </w:r>
      <w:r w:rsidR="004B3792">
        <w:rPr>
          <w:rFonts w:ascii="Arial" w:hAnsi="Arial" w:cs="Arial"/>
          <w:sz w:val="22"/>
          <w:szCs w:val="22"/>
        </w:rPr>
        <w:t xml:space="preserve">Dirk Hanusch </w:t>
      </w:r>
      <w:r>
        <w:rPr>
          <w:rFonts w:ascii="Arial" w:hAnsi="Arial" w:cs="Arial"/>
          <w:sz w:val="22"/>
          <w:szCs w:val="22"/>
        </w:rPr>
        <w:t>(2. v.</w:t>
      </w:r>
      <w:r w:rsidR="00B70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l.) klar, dass erste Katalo</w:t>
      </w:r>
      <w:r w:rsidR="004B3792">
        <w:rPr>
          <w:rFonts w:ascii="Arial" w:hAnsi="Arial" w:cs="Arial"/>
          <w:sz w:val="22"/>
          <w:szCs w:val="22"/>
        </w:rPr>
        <w:t xml:space="preserve">ge mit Massendaten in ca. zwei </w:t>
      </w:r>
      <w:r>
        <w:rPr>
          <w:rFonts w:ascii="Arial" w:hAnsi="Arial" w:cs="Arial"/>
          <w:sz w:val="22"/>
          <w:szCs w:val="22"/>
        </w:rPr>
        <w:t xml:space="preserve">Wochen zur Verfügung stehen. Nachdem der Import von Daten und der Export in KPS von kaufmännischen Werten erfolgreich möglich </w:t>
      </w:r>
      <w:r w:rsidR="004B3792">
        <w:rPr>
          <w:rFonts w:ascii="Arial" w:hAnsi="Arial" w:cs="Arial"/>
          <w:sz w:val="22"/>
          <w:szCs w:val="22"/>
        </w:rPr>
        <w:t>seien</w:t>
      </w:r>
      <w:r>
        <w:rPr>
          <w:rFonts w:ascii="Arial" w:hAnsi="Arial" w:cs="Arial"/>
          <w:sz w:val="22"/>
          <w:szCs w:val="22"/>
        </w:rPr>
        <w:t xml:space="preserve">, wird </w:t>
      </w:r>
      <w:r w:rsidR="004B3792">
        <w:rPr>
          <w:rFonts w:ascii="Arial" w:hAnsi="Arial" w:cs="Arial"/>
          <w:sz w:val="22"/>
          <w:szCs w:val="22"/>
        </w:rPr>
        <w:t>der Austausch</w:t>
      </w:r>
      <w:r>
        <w:rPr>
          <w:rFonts w:ascii="Arial" w:hAnsi="Arial" w:cs="Arial"/>
          <w:sz w:val="22"/>
          <w:szCs w:val="22"/>
        </w:rPr>
        <w:t xml:space="preserve"> von Bilddaten in Kürze Stand der Technik. Nicht nur </w:t>
      </w:r>
      <w:r w:rsidR="004B3792">
        <w:rPr>
          <w:rFonts w:ascii="Arial" w:hAnsi="Arial" w:cs="Arial"/>
          <w:sz w:val="22"/>
          <w:szCs w:val="22"/>
        </w:rPr>
        <w:t>Paul</w:t>
      </w:r>
      <w:r>
        <w:rPr>
          <w:rFonts w:ascii="Arial" w:hAnsi="Arial" w:cs="Arial"/>
          <w:sz w:val="22"/>
          <w:szCs w:val="22"/>
        </w:rPr>
        <w:t xml:space="preserve"> Rom (3. v.</w:t>
      </w:r>
      <w:r w:rsidR="00B70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r.) nimmt diese Aussage mit Interesse auf.</w:t>
      </w:r>
      <w:r>
        <w:rPr>
          <w:rFonts w:ascii="Arial" w:hAnsi="Arial" w:cs="Arial"/>
          <w:sz w:val="22"/>
          <w:szCs w:val="22"/>
        </w:rPr>
        <w:tab/>
      </w:r>
      <w:r w:rsidR="00003BA6">
        <w:rPr>
          <w:rFonts w:ascii="Arial" w:hAnsi="Arial" w:cs="Arial"/>
          <w:sz w:val="22"/>
          <w:szCs w:val="22"/>
        </w:rPr>
        <w:tab/>
      </w:r>
      <w:r w:rsidR="00003BA6">
        <w:rPr>
          <w:rFonts w:ascii="Arial" w:hAnsi="Arial" w:cs="Arial"/>
          <w:sz w:val="22"/>
          <w:szCs w:val="22"/>
        </w:rPr>
        <w:tab/>
      </w:r>
      <w:r w:rsidR="00D47BF2" w:rsidRPr="001A382F">
        <w:rPr>
          <w:rFonts w:ascii="Arial" w:hAnsi="Arial" w:cs="Arial"/>
          <w:sz w:val="22"/>
          <w:szCs w:val="22"/>
        </w:rPr>
        <w:t>Fotos (</w:t>
      </w:r>
      <w:r w:rsidR="001F685D">
        <w:rPr>
          <w:rFonts w:ascii="Arial" w:hAnsi="Arial" w:cs="Arial"/>
          <w:sz w:val="22"/>
          <w:szCs w:val="22"/>
        </w:rPr>
        <w:t>3</w:t>
      </w:r>
      <w:r w:rsidR="00D47BF2" w:rsidRPr="001A382F">
        <w:rPr>
          <w:rFonts w:ascii="Arial" w:hAnsi="Arial" w:cs="Arial"/>
          <w:sz w:val="22"/>
          <w:szCs w:val="22"/>
        </w:rPr>
        <w:t>): DCC</w:t>
      </w:r>
    </w:p>
    <w:sectPr w:rsidR="00D47BF2" w:rsidRPr="001A382F" w:rsidSect="00316AF3">
      <w:headerReference w:type="default" r:id="rId12"/>
      <w:footerReference w:type="default" r:id="rId13"/>
      <w:pgSz w:w="11906" w:h="16838"/>
      <w:pgMar w:top="3415" w:right="3259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28" w:rsidRDefault="00985128">
      <w:r>
        <w:separator/>
      </w:r>
    </w:p>
  </w:endnote>
  <w:endnote w:type="continuationSeparator" w:id="0">
    <w:p w:rsidR="00985128" w:rsidRDefault="009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03" w:rsidRDefault="000955FB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4DDC0E" wp14:editId="63FFD781">
              <wp:simplePos x="0" y="0"/>
              <wp:positionH relativeFrom="column">
                <wp:posOffset>4982845</wp:posOffset>
              </wp:positionH>
              <wp:positionV relativeFrom="paragraph">
                <wp:posOffset>-2324735</wp:posOffset>
              </wp:positionV>
              <wp:extent cx="1485900" cy="23495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34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EE8" w:rsidRDefault="007F7EE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7F7EE8" w:rsidRDefault="007F7EE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8D5828" w:rsidRPr="00324D1E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Goebenstraße 4-10 </w:t>
                          </w: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8D5828" w:rsidRPr="005A7351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7F7EE8" w:rsidRDefault="007F7EE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7F7EE8" w:rsidRDefault="007F7EE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884CF8" w:rsidRDefault="008D582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Copy’n</w:t>
                          </w:r>
                          <w:r w:rsidR="00884CF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paste</w:t>
                          </w:r>
                          <w:proofErr w:type="spellEnd"/>
                          <w:r w:rsidR="00884CF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8D5828" w:rsidRDefault="00884CF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8D582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8D5828" w:rsidRDefault="008D582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  <w:t>www.vhk-herford.de</w:t>
                          </w:r>
                        </w:p>
                        <w:p w:rsidR="008D5828" w:rsidRDefault="008D5828" w:rsidP="008D5828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Homepage Meldungen</w:t>
                          </w:r>
                        </w:p>
                        <w:p w:rsidR="008D5828" w:rsidRPr="0059297A" w:rsidRDefault="008D5828" w:rsidP="008D5828">
                          <w:pPr>
                            <w:pStyle w:val="berschrift6"/>
                            <w:rPr>
                              <w:b w:val="0"/>
                              <w:lang w:val="de-DE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(Textcode: </w:t>
                          </w:r>
                          <w:r>
                            <w:rPr>
                              <w:b w:val="0"/>
                              <w:lang w:val="de-DE"/>
                            </w:rPr>
                            <w:t>dc</w:t>
                          </w:r>
                          <w:r w:rsidRPr="002C4738">
                            <w:rPr>
                              <w:b w:val="0"/>
                            </w:rPr>
                            <w:t>nd130</w:t>
                          </w:r>
                          <w:r w:rsidR="008C6B84">
                            <w:rPr>
                              <w:b w:val="0"/>
                              <w:lang w:val="de-DE"/>
                            </w:rPr>
                            <w:t>4</w:t>
                          </w:r>
                          <w:r>
                            <w:rPr>
                              <w:b w:val="0"/>
                            </w:rPr>
                            <w:t>)</w:t>
                          </w:r>
                        </w:p>
                        <w:p w:rsidR="00DF0203" w:rsidRPr="000156BA" w:rsidRDefault="00DF0203" w:rsidP="00BD5E38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92.35pt;margin-top:-183.05pt;width:117pt;height:1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hK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" filled="f" stroked="f">
              <v:textbox>
                <w:txbxContent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8D5828" w:rsidRPr="00324D1E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8D5828" w:rsidRPr="005A7351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84CF8" w:rsidRDefault="008D582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Copy’n</w:t>
                    </w:r>
                    <w:r w:rsidR="00884CF8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paste</w:t>
                    </w:r>
                    <w:proofErr w:type="spellEnd"/>
                    <w:r w:rsidR="00884CF8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/</w:t>
                    </w:r>
                  </w:p>
                  <w:p w:rsidR="008D5828" w:rsidRDefault="00884CF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8D5828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  <w:t>www.vhk-herford.de</w:t>
                    </w:r>
                  </w:p>
                  <w:p w:rsidR="008D5828" w:rsidRDefault="008D5828" w:rsidP="008D5828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Homepage Meldungen</w:t>
                    </w:r>
                  </w:p>
                  <w:p w:rsidR="008D5828" w:rsidRPr="0059297A" w:rsidRDefault="008D5828" w:rsidP="008D5828">
                    <w:pPr>
                      <w:pStyle w:val="berschrift6"/>
                      <w:rPr>
                        <w:b w:val="0"/>
                        <w:lang w:val="de-DE"/>
                      </w:rPr>
                    </w:pPr>
                    <w:r>
                      <w:rPr>
                        <w:b w:val="0"/>
                      </w:rPr>
                      <w:t>(</w:t>
                    </w:r>
                    <w:proofErr w:type="spellStart"/>
                    <w:r>
                      <w:rPr>
                        <w:b w:val="0"/>
                      </w:rPr>
                      <w:t>Textcode</w:t>
                    </w:r>
                    <w:proofErr w:type="spellEnd"/>
                    <w:r>
                      <w:rPr>
                        <w:b w:val="0"/>
                      </w:rPr>
                      <w:t xml:space="preserve">: </w:t>
                    </w:r>
                    <w:r>
                      <w:rPr>
                        <w:b w:val="0"/>
                        <w:lang w:val="de-DE"/>
                      </w:rPr>
                      <w:t>dc</w:t>
                    </w:r>
                    <w:r w:rsidRPr="002C4738">
                      <w:rPr>
                        <w:b w:val="0"/>
                      </w:rPr>
                      <w:t>nd130</w:t>
                    </w:r>
                    <w:r w:rsidR="008C6B84">
                      <w:rPr>
                        <w:b w:val="0"/>
                        <w:lang w:val="de-DE"/>
                      </w:rPr>
                      <w:t>4</w:t>
                    </w:r>
                    <w:r>
                      <w:rPr>
                        <w:b w:val="0"/>
                      </w:rPr>
                      <w:t>)</w:t>
                    </w:r>
                  </w:p>
                  <w:p w:rsidR="00DF0203" w:rsidRPr="000156BA" w:rsidRDefault="00DF0203" w:rsidP="00BD5E38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28" w:rsidRDefault="00985128">
      <w:r>
        <w:separator/>
      </w:r>
    </w:p>
  </w:footnote>
  <w:footnote w:type="continuationSeparator" w:id="0">
    <w:p w:rsidR="00985128" w:rsidRDefault="0098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03" w:rsidRPr="00CC7090" w:rsidRDefault="000955FB" w:rsidP="00187F96">
    <w:pPr>
      <w:pStyle w:val="Kopfzeile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74E00D33" wp14:editId="526750EB">
          <wp:simplePos x="0" y="0"/>
          <wp:positionH relativeFrom="margin">
            <wp:posOffset>4387215</wp:posOffset>
          </wp:positionH>
          <wp:positionV relativeFrom="margin">
            <wp:posOffset>-1607820</wp:posOffset>
          </wp:positionV>
          <wp:extent cx="1800225" cy="1084580"/>
          <wp:effectExtent l="0" t="0" r="0" b="0"/>
          <wp:wrapSquare wrapText="bothSides"/>
          <wp:docPr id="26" name="Bild 26" descr="Logo D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D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0" wp14:anchorId="609816B8" wp14:editId="45AC786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861060"/>
          <wp:effectExtent l="0" t="0" r="0" b="0"/>
          <wp:wrapSquare wrapText="bothSides"/>
          <wp:docPr id="23" name="Bild 23" descr="Westfal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estfale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203" w:rsidRPr="00CC7090">
      <w:rPr>
        <w:rFonts w:ascii="Arial" w:hAnsi="Arial" w:cs="Arial"/>
        <w:b/>
        <w:sz w:val="36"/>
      </w:rPr>
      <w:t>Presse-Information</w:t>
    </w:r>
  </w:p>
  <w:p w:rsidR="00DF0203" w:rsidRPr="0059297A" w:rsidRDefault="008C6B84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Mai </w:t>
    </w:r>
    <w:r w:rsidR="00DF0203" w:rsidRPr="00267819">
      <w:rPr>
        <w:rFonts w:ascii="Arial" w:hAnsi="Arial" w:cs="Arial"/>
        <w:color w:val="404040"/>
      </w:rPr>
      <w:t>201</w:t>
    </w:r>
    <w:r w:rsidR="0059297A">
      <w:rPr>
        <w:rFonts w:ascii="Arial" w:hAnsi="Arial" w:cs="Arial"/>
        <w:color w:val="404040"/>
        <w:lang w:val="de-DE"/>
      </w:rPr>
      <w:t>3</w:t>
    </w:r>
  </w:p>
  <w:p w:rsidR="00DF0203" w:rsidRPr="00267819" w:rsidRDefault="00DF0203">
    <w:pPr>
      <w:pStyle w:val="Kopfzeile"/>
      <w:spacing w:line="360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0F6370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DF0203" w:rsidRDefault="00DF0203">
    <w:pPr>
      <w:pStyle w:val="Kopfzeile"/>
      <w:spacing w:line="360" w:lineRule="auto"/>
      <w:rPr>
        <w:rFonts w:ascii="Arial" w:hAnsi="Arial" w:cs="Arial"/>
      </w:rPr>
    </w:pPr>
  </w:p>
  <w:p w:rsidR="00DF0203" w:rsidRDefault="000955FB">
    <w:pPr>
      <w:pStyle w:val="Kopfzeile"/>
      <w:spacing w:line="360" w:lineRule="auto"/>
      <w:rPr>
        <w:rFonts w:ascii="Arial" w:hAnsi="Arial" w:cs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068012" wp14:editId="1B6C069C">
              <wp:simplePos x="0" y="0"/>
              <wp:positionH relativeFrom="column">
                <wp:posOffset>4980940</wp:posOffset>
              </wp:positionH>
              <wp:positionV relativeFrom="paragraph">
                <wp:posOffset>526415</wp:posOffset>
              </wp:positionV>
              <wp:extent cx="1591945" cy="1585595"/>
              <wp:effectExtent l="0" t="2540" r="0" b="254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 xml:space="preserve">Daten 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Competence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Center</w:t>
                          </w:r>
                          <w:proofErr w:type="spellEnd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e.V</w:t>
                          </w:r>
                          <w:proofErr w:type="spellEnd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.</w:t>
                          </w:r>
                          <w:proofErr w:type="gramEnd"/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en-US"/>
                            </w:rPr>
                          </w:pP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Dr. Olaf Plümer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>Goebenstr. 4-10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32052 Herford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Fax: +49 5221 1265-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537</w:t>
                          </w:r>
                        </w:p>
                        <w:p w:rsidR="00DF0203" w:rsidRPr="000156BA" w:rsidRDefault="00DF0203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92.2pt;margin-top:41.45pt;width:125.35pt;height:1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BI3NrX4QAAAAsBAAAPAAAAAAAAAAAAAAAAAOIEAABkcnMvZG93bnJldi54bWxQSwUG&#10;AAAAAAQABADzAAAA8AUAAAAA&#10;" stroked="f" strokecolor="gray" strokeweight=".5pt">
              <v:textbox inset="1.5mm,,1.5mm,1mm">
                <w:txbxContent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</w:pPr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 xml:space="preserve">Daten 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</w:pPr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>Competence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en-US"/>
                      </w:rPr>
                    </w:pPr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>Center e.V.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en-US"/>
                      </w:rPr>
                    </w:pP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Dr. Olaf Plümer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iCs/>
                        <w:color w:val="404040"/>
                        <w:sz w:val="18"/>
                      </w:rPr>
                      <w:t>Goebenstr. 4-10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32052 Herford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Fon: +49 5221 1265-37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Fax: +49 5221 1265-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537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pluemer@vhk-herford.de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4660DF" wp14:editId="18FF0875">
              <wp:simplePos x="0" y="0"/>
              <wp:positionH relativeFrom="column">
                <wp:posOffset>4904740</wp:posOffset>
              </wp:positionH>
              <wp:positionV relativeFrom="paragraph">
                <wp:posOffset>574675</wp:posOffset>
              </wp:positionV>
              <wp:extent cx="0" cy="7919720"/>
              <wp:effectExtent l="8890" t="12700" r="10160" b="1143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45.25pt" to="386.2pt,6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30B0F"/>
    <w:rsid w:val="000318DE"/>
    <w:rsid w:val="00036A8C"/>
    <w:rsid w:val="00037837"/>
    <w:rsid w:val="00037C2D"/>
    <w:rsid w:val="000473B3"/>
    <w:rsid w:val="00047FDF"/>
    <w:rsid w:val="00050E14"/>
    <w:rsid w:val="00051C07"/>
    <w:rsid w:val="00052D67"/>
    <w:rsid w:val="000559E9"/>
    <w:rsid w:val="000569ED"/>
    <w:rsid w:val="00060C28"/>
    <w:rsid w:val="00064A38"/>
    <w:rsid w:val="00064F10"/>
    <w:rsid w:val="0006516D"/>
    <w:rsid w:val="000700DA"/>
    <w:rsid w:val="00074965"/>
    <w:rsid w:val="00075B99"/>
    <w:rsid w:val="00076E5D"/>
    <w:rsid w:val="000779BD"/>
    <w:rsid w:val="000873B1"/>
    <w:rsid w:val="000878B7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2766"/>
    <w:rsid w:val="000D6227"/>
    <w:rsid w:val="000D65E1"/>
    <w:rsid w:val="000E08E1"/>
    <w:rsid w:val="000E10E5"/>
    <w:rsid w:val="000E4B41"/>
    <w:rsid w:val="000E658B"/>
    <w:rsid w:val="000F3DCD"/>
    <w:rsid w:val="000F6370"/>
    <w:rsid w:val="000F7F4D"/>
    <w:rsid w:val="00100DC7"/>
    <w:rsid w:val="001015F1"/>
    <w:rsid w:val="00101FE6"/>
    <w:rsid w:val="00110D84"/>
    <w:rsid w:val="001160E1"/>
    <w:rsid w:val="00116FDF"/>
    <w:rsid w:val="00123373"/>
    <w:rsid w:val="00141D03"/>
    <w:rsid w:val="00144446"/>
    <w:rsid w:val="001477E4"/>
    <w:rsid w:val="0015705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28E5"/>
    <w:rsid w:val="0019542A"/>
    <w:rsid w:val="001A01FB"/>
    <w:rsid w:val="001A382F"/>
    <w:rsid w:val="001A41B9"/>
    <w:rsid w:val="001A47DC"/>
    <w:rsid w:val="001C132C"/>
    <w:rsid w:val="001C1B7E"/>
    <w:rsid w:val="001C4C99"/>
    <w:rsid w:val="001C550C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91C"/>
    <w:rsid w:val="00215FBB"/>
    <w:rsid w:val="0022628F"/>
    <w:rsid w:val="0022660D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A3"/>
    <w:rsid w:val="0026380D"/>
    <w:rsid w:val="002643EA"/>
    <w:rsid w:val="002650BE"/>
    <w:rsid w:val="002661BE"/>
    <w:rsid w:val="00267819"/>
    <w:rsid w:val="00270128"/>
    <w:rsid w:val="0027319E"/>
    <w:rsid w:val="00274F43"/>
    <w:rsid w:val="0028004E"/>
    <w:rsid w:val="002800FB"/>
    <w:rsid w:val="00282EA1"/>
    <w:rsid w:val="00292E05"/>
    <w:rsid w:val="00295546"/>
    <w:rsid w:val="002969A5"/>
    <w:rsid w:val="00297026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2941"/>
    <w:rsid w:val="0033013B"/>
    <w:rsid w:val="003317CF"/>
    <w:rsid w:val="00335248"/>
    <w:rsid w:val="003442CF"/>
    <w:rsid w:val="00345597"/>
    <w:rsid w:val="003462E9"/>
    <w:rsid w:val="00352BE2"/>
    <w:rsid w:val="003550F1"/>
    <w:rsid w:val="003575D8"/>
    <w:rsid w:val="00360B37"/>
    <w:rsid w:val="00367572"/>
    <w:rsid w:val="0037477E"/>
    <w:rsid w:val="00375902"/>
    <w:rsid w:val="00376314"/>
    <w:rsid w:val="003812F1"/>
    <w:rsid w:val="0038632E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7347"/>
    <w:rsid w:val="003D2B45"/>
    <w:rsid w:val="003D47E9"/>
    <w:rsid w:val="003D5600"/>
    <w:rsid w:val="003D623C"/>
    <w:rsid w:val="003E1F72"/>
    <w:rsid w:val="003E2139"/>
    <w:rsid w:val="003F2935"/>
    <w:rsid w:val="003F62B3"/>
    <w:rsid w:val="003F68B8"/>
    <w:rsid w:val="004054E1"/>
    <w:rsid w:val="00406A58"/>
    <w:rsid w:val="00412BA4"/>
    <w:rsid w:val="004173DB"/>
    <w:rsid w:val="00424B6E"/>
    <w:rsid w:val="0042515B"/>
    <w:rsid w:val="004267A3"/>
    <w:rsid w:val="00427D7A"/>
    <w:rsid w:val="00427DAB"/>
    <w:rsid w:val="004310C5"/>
    <w:rsid w:val="00440971"/>
    <w:rsid w:val="00444B46"/>
    <w:rsid w:val="00445618"/>
    <w:rsid w:val="004465E4"/>
    <w:rsid w:val="00466D39"/>
    <w:rsid w:val="00470DFE"/>
    <w:rsid w:val="00471B1B"/>
    <w:rsid w:val="00471D27"/>
    <w:rsid w:val="00473174"/>
    <w:rsid w:val="00477F9D"/>
    <w:rsid w:val="00490379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EC"/>
    <w:rsid w:val="00552AFD"/>
    <w:rsid w:val="00577712"/>
    <w:rsid w:val="0058663F"/>
    <w:rsid w:val="00591293"/>
    <w:rsid w:val="005915D2"/>
    <w:rsid w:val="0059297A"/>
    <w:rsid w:val="00593D3A"/>
    <w:rsid w:val="005A618F"/>
    <w:rsid w:val="005A7351"/>
    <w:rsid w:val="005B2CEE"/>
    <w:rsid w:val="005B412B"/>
    <w:rsid w:val="005C07A0"/>
    <w:rsid w:val="005C2E8C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4A8D"/>
    <w:rsid w:val="00622C1A"/>
    <w:rsid w:val="006245C8"/>
    <w:rsid w:val="006259C1"/>
    <w:rsid w:val="00625DCA"/>
    <w:rsid w:val="00633DDB"/>
    <w:rsid w:val="00634E50"/>
    <w:rsid w:val="00640A33"/>
    <w:rsid w:val="00643597"/>
    <w:rsid w:val="00646627"/>
    <w:rsid w:val="006525AF"/>
    <w:rsid w:val="0066290F"/>
    <w:rsid w:val="00677C4C"/>
    <w:rsid w:val="00690912"/>
    <w:rsid w:val="006944FE"/>
    <w:rsid w:val="0069735D"/>
    <w:rsid w:val="006A320E"/>
    <w:rsid w:val="006A3643"/>
    <w:rsid w:val="006A4C02"/>
    <w:rsid w:val="006A743D"/>
    <w:rsid w:val="006B2582"/>
    <w:rsid w:val="006B752B"/>
    <w:rsid w:val="006D6BFB"/>
    <w:rsid w:val="006D74B4"/>
    <w:rsid w:val="006E5B2C"/>
    <w:rsid w:val="006F1F62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608E"/>
    <w:rsid w:val="007461AB"/>
    <w:rsid w:val="00752BEE"/>
    <w:rsid w:val="007557E9"/>
    <w:rsid w:val="00756BE0"/>
    <w:rsid w:val="007614FD"/>
    <w:rsid w:val="00763688"/>
    <w:rsid w:val="00766513"/>
    <w:rsid w:val="00772862"/>
    <w:rsid w:val="00773345"/>
    <w:rsid w:val="007848E1"/>
    <w:rsid w:val="00786CA1"/>
    <w:rsid w:val="0079010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D5433"/>
    <w:rsid w:val="007D6E75"/>
    <w:rsid w:val="007E46C9"/>
    <w:rsid w:val="007E62DD"/>
    <w:rsid w:val="007F1438"/>
    <w:rsid w:val="007F44BA"/>
    <w:rsid w:val="007F558F"/>
    <w:rsid w:val="007F7EE8"/>
    <w:rsid w:val="00806007"/>
    <w:rsid w:val="00810343"/>
    <w:rsid w:val="008155A0"/>
    <w:rsid w:val="008168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F56BC"/>
    <w:rsid w:val="00905884"/>
    <w:rsid w:val="00905E23"/>
    <w:rsid w:val="0091128C"/>
    <w:rsid w:val="00912B4C"/>
    <w:rsid w:val="009143F5"/>
    <w:rsid w:val="009163FA"/>
    <w:rsid w:val="00917044"/>
    <w:rsid w:val="00917FB8"/>
    <w:rsid w:val="0093019F"/>
    <w:rsid w:val="00941076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D0484"/>
    <w:rsid w:val="009D283C"/>
    <w:rsid w:val="009D2D22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A0110F"/>
    <w:rsid w:val="00A05A57"/>
    <w:rsid w:val="00A15F2F"/>
    <w:rsid w:val="00A16743"/>
    <w:rsid w:val="00A246CE"/>
    <w:rsid w:val="00A26925"/>
    <w:rsid w:val="00A27F15"/>
    <w:rsid w:val="00A40DE8"/>
    <w:rsid w:val="00A421EA"/>
    <w:rsid w:val="00A42860"/>
    <w:rsid w:val="00A455D6"/>
    <w:rsid w:val="00A45ACD"/>
    <w:rsid w:val="00A527EA"/>
    <w:rsid w:val="00A54160"/>
    <w:rsid w:val="00A542B1"/>
    <w:rsid w:val="00A62493"/>
    <w:rsid w:val="00A627BA"/>
    <w:rsid w:val="00A64222"/>
    <w:rsid w:val="00A71FA0"/>
    <w:rsid w:val="00A77B0B"/>
    <w:rsid w:val="00A8452D"/>
    <w:rsid w:val="00A859B9"/>
    <w:rsid w:val="00A9102F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D74FC"/>
    <w:rsid w:val="00AE33F3"/>
    <w:rsid w:val="00AE4659"/>
    <w:rsid w:val="00AE4B8B"/>
    <w:rsid w:val="00AE727E"/>
    <w:rsid w:val="00AF541B"/>
    <w:rsid w:val="00B023F2"/>
    <w:rsid w:val="00B043C7"/>
    <w:rsid w:val="00B05565"/>
    <w:rsid w:val="00B07373"/>
    <w:rsid w:val="00B077DE"/>
    <w:rsid w:val="00B11469"/>
    <w:rsid w:val="00B13D0B"/>
    <w:rsid w:val="00B20D58"/>
    <w:rsid w:val="00B236F0"/>
    <w:rsid w:val="00B23C49"/>
    <w:rsid w:val="00B254C4"/>
    <w:rsid w:val="00B26FA6"/>
    <w:rsid w:val="00B518D0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930BB"/>
    <w:rsid w:val="00B96579"/>
    <w:rsid w:val="00B96ED4"/>
    <w:rsid w:val="00BA5B2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E4F"/>
    <w:rsid w:val="00C01055"/>
    <w:rsid w:val="00C0343D"/>
    <w:rsid w:val="00C056B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60B0F"/>
    <w:rsid w:val="00C63E76"/>
    <w:rsid w:val="00C66216"/>
    <w:rsid w:val="00C6649E"/>
    <w:rsid w:val="00C71BF1"/>
    <w:rsid w:val="00C744F6"/>
    <w:rsid w:val="00C7525C"/>
    <w:rsid w:val="00C8263B"/>
    <w:rsid w:val="00C911BF"/>
    <w:rsid w:val="00C926CA"/>
    <w:rsid w:val="00C94725"/>
    <w:rsid w:val="00CA0CA8"/>
    <w:rsid w:val="00CA40C8"/>
    <w:rsid w:val="00CA55E3"/>
    <w:rsid w:val="00CA6983"/>
    <w:rsid w:val="00CB4F65"/>
    <w:rsid w:val="00CC7090"/>
    <w:rsid w:val="00CD18D4"/>
    <w:rsid w:val="00CD3F5E"/>
    <w:rsid w:val="00CD74BC"/>
    <w:rsid w:val="00CE61D7"/>
    <w:rsid w:val="00CF1FC8"/>
    <w:rsid w:val="00CF3296"/>
    <w:rsid w:val="00CF53FA"/>
    <w:rsid w:val="00CF590C"/>
    <w:rsid w:val="00D00B96"/>
    <w:rsid w:val="00D04176"/>
    <w:rsid w:val="00D26399"/>
    <w:rsid w:val="00D313BA"/>
    <w:rsid w:val="00D3173E"/>
    <w:rsid w:val="00D34F5E"/>
    <w:rsid w:val="00D364C6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61B4"/>
    <w:rsid w:val="00D774DF"/>
    <w:rsid w:val="00D800D8"/>
    <w:rsid w:val="00D80A9B"/>
    <w:rsid w:val="00D81478"/>
    <w:rsid w:val="00D828A5"/>
    <w:rsid w:val="00D83801"/>
    <w:rsid w:val="00D862EA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4879"/>
    <w:rsid w:val="00DC747A"/>
    <w:rsid w:val="00DE1B0F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1768"/>
    <w:rsid w:val="00E41D97"/>
    <w:rsid w:val="00E439D5"/>
    <w:rsid w:val="00E43E3E"/>
    <w:rsid w:val="00E51093"/>
    <w:rsid w:val="00E5316B"/>
    <w:rsid w:val="00E5343A"/>
    <w:rsid w:val="00E5507B"/>
    <w:rsid w:val="00E55CC6"/>
    <w:rsid w:val="00E55F5F"/>
    <w:rsid w:val="00E63B04"/>
    <w:rsid w:val="00E7214F"/>
    <w:rsid w:val="00E77D4D"/>
    <w:rsid w:val="00E85957"/>
    <w:rsid w:val="00E86258"/>
    <w:rsid w:val="00E959D2"/>
    <w:rsid w:val="00EA401D"/>
    <w:rsid w:val="00EA624B"/>
    <w:rsid w:val="00EB0CB3"/>
    <w:rsid w:val="00EB2453"/>
    <w:rsid w:val="00EB2D0C"/>
    <w:rsid w:val="00EB5DCB"/>
    <w:rsid w:val="00EB765C"/>
    <w:rsid w:val="00EC3C5A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3293"/>
    <w:rsid w:val="00F85B57"/>
    <w:rsid w:val="00F85BAC"/>
    <w:rsid w:val="00F872A1"/>
    <w:rsid w:val="00F87FEA"/>
    <w:rsid w:val="00F90F00"/>
    <w:rsid w:val="00F930EC"/>
    <w:rsid w:val="00FA4E41"/>
    <w:rsid w:val="00FB0082"/>
    <w:rsid w:val="00FB07F3"/>
    <w:rsid w:val="00FB0946"/>
    <w:rsid w:val="00FB56BD"/>
    <w:rsid w:val="00FB5FBF"/>
    <w:rsid w:val="00FC03D5"/>
    <w:rsid w:val="00FC100B"/>
    <w:rsid w:val="00FC1398"/>
    <w:rsid w:val="00FC3875"/>
    <w:rsid w:val="00FC4B11"/>
    <w:rsid w:val="00FC58E7"/>
    <w:rsid w:val="00FC6059"/>
    <w:rsid w:val="00FD22D2"/>
    <w:rsid w:val="00FE0471"/>
    <w:rsid w:val="00FE47FF"/>
    <w:rsid w:val="00FE4DB8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53DA-DC87-4A95-BE86-583080D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C570A681.dotm</Template>
  <TotalTime>0</TotalTime>
  <Pages>5</Pages>
  <Words>739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Verbände der Holz- und Möbel-Industrie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Plümer</cp:lastModifiedBy>
  <cp:revision>5</cp:revision>
  <cp:lastPrinted>2013-03-07T14:30:00Z</cp:lastPrinted>
  <dcterms:created xsi:type="dcterms:W3CDTF">2013-05-01T11:12:00Z</dcterms:created>
  <dcterms:modified xsi:type="dcterms:W3CDTF">2013-05-02T13:05:00Z</dcterms:modified>
</cp:coreProperties>
</file>