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E9" w:rsidRDefault="000417E8" w:rsidP="00956E8F">
      <w:pPr>
        <w:spacing w:line="360" w:lineRule="auto"/>
        <w:rPr>
          <w:rFonts w:ascii="Arial" w:hAnsi="Arial" w:cs="Arial"/>
          <w:b/>
          <w:color w:val="000000"/>
        </w:rPr>
      </w:pPr>
      <w:r>
        <w:rPr>
          <w:rFonts w:ascii="Arial" w:hAnsi="Arial" w:cs="Arial"/>
          <w:b/>
          <w:color w:val="000000"/>
        </w:rPr>
        <w:t>Leichtbau</w:t>
      </w:r>
      <w:r w:rsidR="00CF09AC">
        <w:rPr>
          <w:rFonts w:ascii="Arial" w:hAnsi="Arial" w:cs="Arial"/>
          <w:b/>
          <w:color w:val="000000"/>
        </w:rPr>
        <w:t xml:space="preserve"> und Brandschutz – </w:t>
      </w:r>
      <w:r w:rsidR="005E2F2B">
        <w:rPr>
          <w:rFonts w:ascii="Arial" w:hAnsi="Arial" w:cs="Arial"/>
          <w:b/>
          <w:color w:val="000000"/>
        </w:rPr>
        <w:t>(k)ein heißes Thema</w:t>
      </w:r>
    </w:p>
    <w:p w:rsidR="007A53E5" w:rsidRPr="00E16AFD" w:rsidRDefault="007A53E5" w:rsidP="00956E8F">
      <w:pPr>
        <w:spacing w:line="360" w:lineRule="auto"/>
        <w:rPr>
          <w:rFonts w:ascii="Arial" w:hAnsi="Arial" w:cs="Arial"/>
          <w:b/>
          <w:color w:val="000000"/>
        </w:rPr>
      </w:pPr>
    </w:p>
    <w:p w:rsidR="00AF75CE" w:rsidRDefault="00AF75CE" w:rsidP="00AF75CE">
      <w:pPr>
        <w:spacing w:line="360" w:lineRule="auto"/>
        <w:rPr>
          <w:rFonts w:ascii="Arial" w:hAnsi="Arial" w:cs="Arial"/>
          <w:b/>
          <w:color w:val="000000"/>
        </w:rPr>
      </w:pPr>
      <w:r>
        <w:rPr>
          <w:rFonts w:ascii="Arial" w:hAnsi="Arial" w:cs="Arial"/>
          <w:b/>
          <w:color w:val="000000"/>
        </w:rPr>
        <w:t xml:space="preserve">Technischer Ausschuss </w:t>
      </w:r>
      <w:r w:rsidRPr="00E16AFD">
        <w:rPr>
          <w:rFonts w:ascii="Arial" w:hAnsi="Arial" w:cs="Arial"/>
          <w:b/>
          <w:color w:val="000000"/>
        </w:rPr>
        <w:t xml:space="preserve">igeL </w:t>
      </w:r>
      <w:r w:rsidR="00CF09AC">
        <w:rPr>
          <w:rFonts w:ascii="Arial" w:hAnsi="Arial" w:cs="Arial"/>
          <w:b/>
          <w:color w:val="000000"/>
        </w:rPr>
        <w:t xml:space="preserve">tagt </w:t>
      </w:r>
      <w:r w:rsidR="00F02A29">
        <w:rPr>
          <w:rFonts w:ascii="Arial" w:hAnsi="Arial" w:cs="Arial"/>
          <w:b/>
          <w:color w:val="000000"/>
        </w:rPr>
        <w:t xml:space="preserve">auf der </w:t>
      </w:r>
      <w:r w:rsidR="00CF09AC">
        <w:rPr>
          <w:rFonts w:ascii="Arial" w:hAnsi="Arial" w:cs="Arial"/>
          <w:b/>
          <w:color w:val="000000"/>
        </w:rPr>
        <w:t>ZOW 2013</w:t>
      </w:r>
    </w:p>
    <w:p w:rsidR="0087012C" w:rsidRDefault="0087012C" w:rsidP="00956E8F">
      <w:pPr>
        <w:spacing w:line="360" w:lineRule="auto"/>
        <w:rPr>
          <w:rFonts w:ascii="Arial" w:hAnsi="Arial" w:cs="Arial"/>
          <w:b/>
          <w:bCs/>
          <w:color w:val="000000"/>
          <w:sz w:val="20"/>
          <w:szCs w:val="20"/>
        </w:rPr>
      </w:pPr>
    </w:p>
    <w:p w:rsidR="0075362A" w:rsidRDefault="00D64870" w:rsidP="00CF09AC">
      <w:pPr>
        <w:spacing w:line="360" w:lineRule="auto"/>
        <w:rPr>
          <w:rFonts w:ascii="Arial" w:hAnsi="Arial" w:cs="Arial"/>
          <w:b/>
          <w:bCs/>
          <w:color w:val="000000"/>
          <w:sz w:val="22"/>
          <w:szCs w:val="22"/>
        </w:rPr>
      </w:pPr>
      <w:r w:rsidRPr="00E16AFD">
        <w:rPr>
          <w:rFonts w:ascii="Arial" w:hAnsi="Arial" w:cs="Arial"/>
          <w:b/>
          <w:bCs/>
          <w:color w:val="000000"/>
          <w:sz w:val="22"/>
          <w:szCs w:val="22"/>
        </w:rPr>
        <w:t xml:space="preserve">Am </w:t>
      </w:r>
      <w:r w:rsidR="00CF09AC">
        <w:rPr>
          <w:rFonts w:ascii="Arial" w:hAnsi="Arial" w:cs="Arial"/>
          <w:b/>
          <w:bCs/>
          <w:color w:val="000000"/>
          <w:sz w:val="22"/>
          <w:szCs w:val="22"/>
        </w:rPr>
        <w:t>20</w:t>
      </w:r>
      <w:r w:rsidRPr="00E16AFD">
        <w:rPr>
          <w:rFonts w:ascii="Arial" w:hAnsi="Arial" w:cs="Arial"/>
          <w:b/>
          <w:bCs/>
          <w:color w:val="000000"/>
          <w:sz w:val="22"/>
          <w:szCs w:val="22"/>
        </w:rPr>
        <w:t xml:space="preserve">. </w:t>
      </w:r>
      <w:r w:rsidR="00CF09AC">
        <w:rPr>
          <w:rFonts w:ascii="Arial" w:hAnsi="Arial" w:cs="Arial"/>
          <w:b/>
          <w:bCs/>
          <w:color w:val="000000"/>
          <w:sz w:val="22"/>
          <w:szCs w:val="22"/>
        </w:rPr>
        <w:t xml:space="preserve">Februar </w:t>
      </w:r>
      <w:r w:rsidRPr="00E16AFD">
        <w:rPr>
          <w:rFonts w:ascii="Arial" w:hAnsi="Arial" w:cs="Arial"/>
          <w:b/>
          <w:bCs/>
          <w:color w:val="000000"/>
          <w:sz w:val="22"/>
          <w:szCs w:val="22"/>
        </w:rPr>
        <w:t>traf sich der technische Ausschuss der</w:t>
      </w:r>
      <w:r w:rsidR="0042515B" w:rsidRPr="00E16AFD">
        <w:rPr>
          <w:rFonts w:ascii="Arial" w:hAnsi="Arial" w:cs="Arial"/>
          <w:b/>
          <w:bCs/>
          <w:color w:val="000000"/>
          <w:sz w:val="22"/>
          <w:szCs w:val="22"/>
        </w:rPr>
        <w:t xml:space="preserve"> </w:t>
      </w:r>
      <w:r w:rsidR="00F85B57" w:rsidRPr="00E16AFD">
        <w:rPr>
          <w:rFonts w:ascii="Arial" w:hAnsi="Arial" w:cs="Arial"/>
          <w:b/>
          <w:color w:val="000000"/>
          <w:sz w:val="22"/>
          <w:szCs w:val="22"/>
        </w:rPr>
        <w:t>igeL – Interessengemeinschaft Leichtbau e.V.</w:t>
      </w:r>
      <w:r w:rsidR="00CF09AC">
        <w:rPr>
          <w:rFonts w:ascii="Arial" w:hAnsi="Arial" w:cs="Arial"/>
          <w:b/>
          <w:color w:val="000000"/>
          <w:sz w:val="22"/>
          <w:szCs w:val="22"/>
        </w:rPr>
        <w:t>, Herford,</w:t>
      </w:r>
      <w:r w:rsidR="004C11B9">
        <w:rPr>
          <w:rFonts w:ascii="Arial" w:hAnsi="Arial" w:cs="Arial"/>
          <w:b/>
          <w:color w:val="000000"/>
          <w:sz w:val="22"/>
          <w:szCs w:val="22"/>
        </w:rPr>
        <w:t xml:space="preserve"> </w:t>
      </w:r>
      <w:r w:rsidR="00CF09AC">
        <w:rPr>
          <w:rFonts w:ascii="Arial" w:hAnsi="Arial" w:cs="Arial"/>
          <w:b/>
          <w:color w:val="000000"/>
          <w:sz w:val="22"/>
          <w:szCs w:val="22"/>
        </w:rPr>
        <w:t>anlässlich der ZOW 2013 in den Messehallen in Bad Salzuflen</w:t>
      </w:r>
      <w:r w:rsidRPr="00E16AFD">
        <w:rPr>
          <w:rFonts w:ascii="Arial" w:hAnsi="Arial" w:cs="Arial"/>
          <w:b/>
          <w:bCs/>
          <w:color w:val="000000"/>
          <w:sz w:val="22"/>
          <w:szCs w:val="22"/>
        </w:rPr>
        <w:t>.</w:t>
      </w:r>
      <w:r w:rsidR="00CF09AC">
        <w:rPr>
          <w:rFonts w:ascii="Arial" w:hAnsi="Arial" w:cs="Arial"/>
          <w:b/>
          <w:bCs/>
          <w:color w:val="000000"/>
          <w:sz w:val="22"/>
          <w:szCs w:val="22"/>
        </w:rPr>
        <w:t xml:space="preserve"> Die mit über 40 Teilnehmern außerordentlich gut besuchte Veranstaltung</w:t>
      </w:r>
      <w:r w:rsidR="00D06267">
        <w:rPr>
          <w:rFonts w:ascii="Arial" w:hAnsi="Arial" w:cs="Arial"/>
          <w:b/>
          <w:bCs/>
          <w:color w:val="000000"/>
          <w:sz w:val="22"/>
          <w:szCs w:val="22"/>
        </w:rPr>
        <w:t xml:space="preserve"> schlug einen thematischen Bogen von der Brandschutzklassifizierung bis hin zu praktischen Lösungen bei Leichtbau-Produkten aus Holz.</w:t>
      </w:r>
      <w:r w:rsidR="005E2F2B">
        <w:rPr>
          <w:rFonts w:ascii="Arial" w:hAnsi="Arial" w:cs="Arial"/>
          <w:b/>
          <w:bCs/>
          <w:color w:val="000000"/>
          <w:sz w:val="22"/>
          <w:szCs w:val="22"/>
        </w:rPr>
        <w:t xml:space="preserve"> Ein insgesamt spannendes Thema, bei dem</w:t>
      </w:r>
      <w:r w:rsidR="00C6200C">
        <w:rPr>
          <w:rFonts w:ascii="Arial" w:hAnsi="Arial" w:cs="Arial"/>
          <w:b/>
          <w:bCs/>
          <w:color w:val="000000"/>
          <w:sz w:val="22"/>
          <w:szCs w:val="22"/>
        </w:rPr>
        <w:t xml:space="preserve"> </w:t>
      </w:r>
      <w:r w:rsidR="005E2F2B">
        <w:rPr>
          <w:rFonts w:ascii="Arial" w:hAnsi="Arial" w:cs="Arial"/>
          <w:b/>
          <w:bCs/>
          <w:color w:val="000000"/>
          <w:sz w:val="22"/>
          <w:szCs w:val="22"/>
        </w:rPr>
        <w:t>– die richtigen Schutzmaßnahmen vorausgesetzt – der Leichtbau hervorragend abschneidet.</w:t>
      </w:r>
    </w:p>
    <w:p w:rsidR="00CF09AC" w:rsidRDefault="00CF09AC" w:rsidP="00CF09AC">
      <w:pPr>
        <w:spacing w:line="360" w:lineRule="auto"/>
        <w:rPr>
          <w:rFonts w:ascii="Arial" w:hAnsi="Arial" w:cs="Arial"/>
          <w:b/>
          <w:bCs/>
          <w:color w:val="000000"/>
          <w:sz w:val="22"/>
          <w:szCs w:val="22"/>
        </w:rPr>
      </w:pPr>
    </w:p>
    <w:p w:rsidR="00EF4BF1" w:rsidRDefault="00D06E1E" w:rsidP="00956E8F">
      <w:pPr>
        <w:spacing w:line="360" w:lineRule="auto"/>
        <w:rPr>
          <w:rFonts w:ascii="Arial" w:hAnsi="Arial" w:cs="Arial"/>
          <w:bCs/>
          <w:color w:val="000000"/>
          <w:sz w:val="22"/>
          <w:szCs w:val="22"/>
        </w:rPr>
      </w:pPr>
      <w:r w:rsidRPr="00D06E1E">
        <w:rPr>
          <w:rFonts w:ascii="Arial" w:hAnsi="Arial" w:cs="Arial"/>
          <w:bCs/>
          <w:sz w:val="22"/>
          <w:szCs w:val="22"/>
        </w:rPr>
        <w:t xml:space="preserve">Peter Kettler, Leiter des Technischen Ausschusses igeL e.V., </w:t>
      </w:r>
      <w:r w:rsidR="00D06267">
        <w:rPr>
          <w:rFonts w:ascii="Arial" w:hAnsi="Arial" w:cs="Arial"/>
          <w:bCs/>
          <w:sz w:val="22"/>
          <w:szCs w:val="22"/>
        </w:rPr>
        <w:t>hatte gezielt zur ZOW eingeladen, da auch der igeL als Verband traditionell mit einer eigenen Leistungsschau auf d</w:t>
      </w:r>
      <w:r w:rsidR="005E2F2B">
        <w:rPr>
          <w:rFonts w:ascii="Arial" w:hAnsi="Arial" w:cs="Arial"/>
          <w:bCs/>
          <w:sz w:val="22"/>
          <w:szCs w:val="22"/>
        </w:rPr>
        <w:t>ies</w:t>
      </w:r>
      <w:r w:rsidR="00D06267">
        <w:rPr>
          <w:rFonts w:ascii="Arial" w:hAnsi="Arial" w:cs="Arial"/>
          <w:bCs/>
          <w:sz w:val="22"/>
          <w:szCs w:val="22"/>
        </w:rPr>
        <w:t>er Me</w:t>
      </w:r>
      <w:r w:rsidR="005E2F2B">
        <w:rPr>
          <w:rFonts w:ascii="Arial" w:hAnsi="Arial" w:cs="Arial"/>
          <w:bCs/>
          <w:sz w:val="22"/>
          <w:szCs w:val="22"/>
        </w:rPr>
        <w:t>sse Präsenz zeigt</w:t>
      </w:r>
      <w:r w:rsidR="00D06267">
        <w:rPr>
          <w:rFonts w:ascii="Arial" w:hAnsi="Arial" w:cs="Arial"/>
          <w:bCs/>
          <w:sz w:val="22"/>
          <w:szCs w:val="22"/>
        </w:rPr>
        <w:t>. Obwohl im Unterschied zu den Vorjahren die Ausstellerzahl der Interessengemeinschaft Leichtbau sichtbare Reserven hat</w:t>
      </w:r>
      <w:r w:rsidR="005E2F2B">
        <w:rPr>
          <w:rFonts w:ascii="Arial" w:hAnsi="Arial" w:cs="Arial"/>
          <w:bCs/>
          <w:sz w:val="22"/>
          <w:szCs w:val="22"/>
        </w:rPr>
        <w:t>te</w:t>
      </w:r>
      <w:r w:rsidR="00D06267">
        <w:rPr>
          <w:rFonts w:ascii="Arial" w:hAnsi="Arial" w:cs="Arial"/>
          <w:bCs/>
          <w:sz w:val="22"/>
          <w:szCs w:val="22"/>
        </w:rPr>
        <w:t xml:space="preserve">, waren innovative Ansätze und Produktlösungen </w:t>
      </w:r>
      <w:r w:rsidR="005E2F2B">
        <w:rPr>
          <w:rFonts w:ascii="Arial" w:hAnsi="Arial" w:cs="Arial"/>
          <w:bCs/>
          <w:sz w:val="22"/>
          <w:szCs w:val="22"/>
        </w:rPr>
        <w:t xml:space="preserve">2013 </w:t>
      </w:r>
      <w:r w:rsidR="00D06267">
        <w:rPr>
          <w:rFonts w:ascii="Arial" w:hAnsi="Arial" w:cs="Arial"/>
          <w:bCs/>
          <w:sz w:val="22"/>
          <w:szCs w:val="22"/>
        </w:rPr>
        <w:t xml:space="preserve">überraschend oft zu sehen. Unternehmen wie IPM, Leitz, Leuco, </w:t>
      </w:r>
      <w:proofErr w:type="spellStart"/>
      <w:r w:rsidR="00D06267">
        <w:rPr>
          <w:rFonts w:ascii="Arial" w:hAnsi="Arial" w:cs="Arial"/>
          <w:bCs/>
          <w:sz w:val="22"/>
          <w:szCs w:val="22"/>
        </w:rPr>
        <w:t>Makers</w:t>
      </w:r>
      <w:proofErr w:type="spellEnd"/>
      <w:r w:rsidR="00D06267">
        <w:rPr>
          <w:rFonts w:ascii="Arial" w:hAnsi="Arial" w:cs="Arial"/>
          <w:bCs/>
          <w:sz w:val="22"/>
          <w:szCs w:val="22"/>
        </w:rPr>
        <w:t xml:space="preserve">, Pfleiderer, Swap und Vomo zeigten sich mit der Bad </w:t>
      </w:r>
      <w:proofErr w:type="spellStart"/>
      <w:r w:rsidR="00D06267">
        <w:rPr>
          <w:rFonts w:ascii="Arial" w:hAnsi="Arial" w:cs="Arial"/>
          <w:bCs/>
          <w:sz w:val="22"/>
          <w:szCs w:val="22"/>
        </w:rPr>
        <w:t>Salzuflener</w:t>
      </w:r>
      <w:proofErr w:type="spellEnd"/>
      <w:r w:rsidR="00D06267">
        <w:rPr>
          <w:rFonts w:ascii="Arial" w:hAnsi="Arial" w:cs="Arial"/>
          <w:bCs/>
          <w:sz w:val="22"/>
          <w:szCs w:val="22"/>
        </w:rPr>
        <w:t xml:space="preserve"> Leistungsschau grundsätzlich zufrieden, eine Optimierung des gemeinsamen Auftritts ist </w:t>
      </w:r>
      <w:r w:rsidR="005E2F2B">
        <w:rPr>
          <w:rFonts w:ascii="Arial" w:hAnsi="Arial" w:cs="Arial"/>
          <w:bCs/>
          <w:sz w:val="22"/>
          <w:szCs w:val="22"/>
        </w:rPr>
        <w:t xml:space="preserve">mit Blick auf 2014 </w:t>
      </w:r>
      <w:r w:rsidR="00D06267">
        <w:rPr>
          <w:rFonts w:ascii="Arial" w:hAnsi="Arial" w:cs="Arial"/>
          <w:bCs/>
          <w:sz w:val="22"/>
          <w:szCs w:val="22"/>
        </w:rPr>
        <w:t>seitens der Messegesellschaft dennoch zwingend.</w:t>
      </w:r>
    </w:p>
    <w:p w:rsidR="00EF4BF1" w:rsidRDefault="00EF4BF1" w:rsidP="00956E8F">
      <w:pPr>
        <w:spacing w:line="360" w:lineRule="auto"/>
        <w:rPr>
          <w:rFonts w:ascii="Arial" w:hAnsi="Arial" w:cs="Arial"/>
          <w:bCs/>
          <w:color w:val="000000"/>
          <w:sz w:val="22"/>
          <w:szCs w:val="22"/>
        </w:rPr>
      </w:pPr>
    </w:p>
    <w:p w:rsidR="00EF4BF1" w:rsidRDefault="00F9135C" w:rsidP="00956E8F">
      <w:pPr>
        <w:spacing w:line="360" w:lineRule="auto"/>
        <w:rPr>
          <w:rFonts w:ascii="Arial" w:hAnsi="Arial" w:cs="Arial"/>
          <w:b/>
          <w:bCs/>
          <w:color w:val="000000"/>
          <w:sz w:val="22"/>
          <w:szCs w:val="22"/>
        </w:rPr>
      </w:pPr>
      <w:r>
        <w:rPr>
          <w:rFonts w:ascii="Arial" w:hAnsi="Arial" w:cs="Arial"/>
          <w:b/>
          <w:bCs/>
          <w:color w:val="000000"/>
          <w:sz w:val="22"/>
          <w:szCs w:val="22"/>
        </w:rPr>
        <w:t xml:space="preserve">Brandschutzklassifikation: Europäisierung </w:t>
      </w:r>
      <w:r w:rsidR="005E2F2B">
        <w:rPr>
          <w:rFonts w:ascii="Arial" w:hAnsi="Arial" w:cs="Arial"/>
          <w:b/>
          <w:bCs/>
          <w:color w:val="000000"/>
          <w:sz w:val="22"/>
          <w:szCs w:val="22"/>
        </w:rPr>
        <w:t xml:space="preserve">bleibt </w:t>
      </w:r>
      <w:r>
        <w:rPr>
          <w:rFonts w:ascii="Arial" w:hAnsi="Arial" w:cs="Arial"/>
          <w:b/>
          <w:bCs/>
          <w:color w:val="000000"/>
          <w:sz w:val="22"/>
          <w:szCs w:val="22"/>
        </w:rPr>
        <w:t>ein mühsamer Prozess</w:t>
      </w:r>
    </w:p>
    <w:p w:rsidR="00EF4BF1" w:rsidRPr="00EF4BF1" w:rsidRDefault="00EF4BF1" w:rsidP="00956E8F">
      <w:pPr>
        <w:spacing w:line="360" w:lineRule="auto"/>
        <w:rPr>
          <w:rFonts w:ascii="Arial" w:hAnsi="Arial" w:cs="Arial"/>
          <w:b/>
          <w:bCs/>
          <w:color w:val="000000"/>
          <w:sz w:val="22"/>
          <w:szCs w:val="22"/>
        </w:rPr>
      </w:pPr>
    </w:p>
    <w:p w:rsidR="00EA1ECE" w:rsidRDefault="00F9135C" w:rsidP="00956E8F">
      <w:pPr>
        <w:spacing w:line="360" w:lineRule="auto"/>
        <w:rPr>
          <w:rFonts w:ascii="Arial" w:hAnsi="Arial" w:cs="Arial"/>
          <w:color w:val="000000"/>
          <w:sz w:val="22"/>
          <w:szCs w:val="22"/>
        </w:rPr>
      </w:pPr>
      <w:r>
        <w:rPr>
          <w:rFonts w:ascii="Arial" w:hAnsi="Arial" w:cs="Arial"/>
          <w:color w:val="000000"/>
          <w:sz w:val="22"/>
          <w:szCs w:val="22"/>
        </w:rPr>
        <w:t>Nach begrüßenden und einführenden Worten von Peter Kettler,</w:t>
      </w:r>
      <w:r w:rsidR="00EA1ECE">
        <w:rPr>
          <w:rFonts w:ascii="Arial" w:hAnsi="Arial" w:cs="Arial"/>
          <w:color w:val="000000"/>
          <w:sz w:val="22"/>
          <w:szCs w:val="22"/>
        </w:rPr>
        <w:t xml:space="preserve"> Kettler Consulting &amp; Engineering (Ense),</w:t>
      </w:r>
      <w:r>
        <w:rPr>
          <w:rFonts w:ascii="Arial" w:hAnsi="Arial" w:cs="Arial"/>
          <w:color w:val="000000"/>
          <w:sz w:val="22"/>
          <w:szCs w:val="22"/>
        </w:rPr>
        <w:t xml:space="preserve"> Verbandsvorsitzendem Prof. Martin </w:t>
      </w:r>
      <w:r>
        <w:rPr>
          <w:rFonts w:ascii="Arial" w:hAnsi="Arial" w:cs="Arial"/>
          <w:color w:val="000000"/>
          <w:sz w:val="22"/>
          <w:szCs w:val="22"/>
        </w:rPr>
        <w:lastRenderedPageBreak/>
        <w:t>Stosch</w:t>
      </w:r>
      <w:r w:rsidR="00EA1ECE">
        <w:rPr>
          <w:rFonts w:ascii="Arial" w:hAnsi="Arial" w:cs="Arial"/>
          <w:color w:val="000000"/>
          <w:sz w:val="22"/>
          <w:szCs w:val="22"/>
        </w:rPr>
        <w:t>, Hochschule OWL (Lemgo)</w:t>
      </w:r>
      <w:r>
        <w:rPr>
          <w:rFonts w:ascii="Arial" w:hAnsi="Arial" w:cs="Arial"/>
          <w:color w:val="000000"/>
          <w:sz w:val="22"/>
          <w:szCs w:val="22"/>
        </w:rPr>
        <w:t xml:space="preserve"> und dem Hausherren Horst Rudolph, Clarion Events Deutschland GmbH (Bielefeld) eröffnete Dr.-Ing. Dirk Hollmann </w:t>
      </w:r>
      <w:r w:rsidR="00EA1ECE">
        <w:rPr>
          <w:rFonts w:ascii="Arial" w:hAnsi="Arial" w:cs="Arial"/>
          <w:color w:val="000000"/>
          <w:sz w:val="22"/>
          <w:szCs w:val="22"/>
        </w:rPr>
        <w:t>(</w:t>
      </w:r>
      <w:r w:rsidR="00CE4795" w:rsidRPr="00CE4795">
        <w:rPr>
          <w:rFonts w:ascii="Arial" w:hAnsi="Arial" w:cs="Arial"/>
          <w:color w:val="000000"/>
          <w:sz w:val="22"/>
          <w:szCs w:val="22"/>
        </w:rPr>
        <w:t>BE+P</w:t>
      </w:r>
      <w:r w:rsidR="00CE4795">
        <w:rPr>
          <w:rFonts w:ascii="Arial" w:hAnsi="Arial" w:cs="Arial"/>
          <w:color w:val="000000"/>
          <w:sz w:val="22"/>
          <w:szCs w:val="22"/>
        </w:rPr>
        <w:t>, Werther</w:t>
      </w:r>
      <w:r w:rsidR="00EA1ECE">
        <w:rPr>
          <w:rFonts w:ascii="Arial" w:hAnsi="Arial" w:cs="Arial"/>
          <w:color w:val="000000"/>
          <w:sz w:val="22"/>
          <w:szCs w:val="22"/>
        </w:rPr>
        <w:t xml:space="preserve">) </w:t>
      </w:r>
      <w:r>
        <w:rPr>
          <w:rFonts w:ascii="Arial" w:hAnsi="Arial" w:cs="Arial"/>
          <w:color w:val="000000"/>
          <w:sz w:val="22"/>
          <w:szCs w:val="22"/>
        </w:rPr>
        <w:t xml:space="preserve">den fachspezifischen Teil der Tagung. In einer vergleichenden Betrachtung der Brandschutzprüfung von Bauteilen und Baustoffen erläuterte er Grundlagen der Brandentstehung und </w:t>
      </w:r>
      <w:r>
        <w:rPr>
          <w:rFonts w:ascii="Arial" w:hAnsi="Arial" w:cs="Arial"/>
          <w:color w:val="000000"/>
          <w:sz w:val="22"/>
          <w:szCs w:val="22"/>
        </w:rPr>
        <w:br/>
        <w:t>-ausbreitung auf der einen, sowie gesetzliche Gegebenheiten zum Bra</w:t>
      </w:r>
      <w:r w:rsidR="00CE4795">
        <w:rPr>
          <w:rFonts w:ascii="Arial" w:hAnsi="Arial" w:cs="Arial"/>
          <w:color w:val="000000"/>
          <w:sz w:val="22"/>
          <w:szCs w:val="22"/>
        </w:rPr>
        <w:t>ndschutz auf der anderen Seite.</w:t>
      </w:r>
    </w:p>
    <w:p w:rsidR="00EA1ECE" w:rsidRDefault="00EA1ECE" w:rsidP="00956E8F">
      <w:pPr>
        <w:spacing w:line="360" w:lineRule="auto"/>
        <w:rPr>
          <w:rFonts w:ascii="Arial" w:hAnsi="Arial" w:cs="Arial"/>
          <w:color w:val="000000"/>
          <w:sz w:val="22"/>
          <w:szCs w:val="22"/>
        </w:rPr>
      </w:pPr>
    </w:p>
    <w:p w:rsidR="00EC4CD6" w:rsidRDefault="00F9135C" w:rsidP="00956E8F">
      <w:pPr>
        <w:spacing w:line="360" w:lineRule="auto"/>
        <w:rPr>
          <w:rFonts w:ascii="Arial" w:hAnsi="Arial" w:cs="Arial"/>
          <w:color w:val="000000"/>
          <w:sz w:val="22"/>
          <w:szCs w:val="22"/>
        </w:rPr>
      </w:pPr>
      <w:r>
        <w:rPr>
          <w:rFonts w:ascii="Arial" w:hAnsi="Arial" w:cs="Arial"/>
          <w:color w:val="000000"/>
          <w:sz w:val="22"/>
          <w:szCs w:val="22"/>
        </w:rPr>
        <w:t xml:space="preserve">Ausgehend vom Bauordnungsrecht der Länder wurde anschaulich verdeutlicht, dass eingesetzte Produkte maßgeblich die Brandentstehung, ihre Verbauung </w:t>
      </w:r>
      <w:r w:rsidR="005E2F2B">
        <w:rPr>
          <w:rFonts w:ascii="Arial" w:hAnsi="Arial" w:cs="Arial"/>
          <w:color w:val="000000"/>
          <w:sz w:val="22"/>
          <w:szCs w:val="22"/>
        </w:rPr>
        <w:t xml:space="preserve">hingegen </w:t>
      </w:r>
      <w:r>
        <w:rPr>
          <w:rFonts w:ascii="Arial" w:hAnsi="Arial" w:cs="Arial"/>
          <w:color w:val="000000"/>
          <w:sz w:val="22"/>
          <w:szCs w:val="22"/>
        </w:rPr>
        <w:t>die Brandentwicklung beeinflussen.</w:t>
      </w:r>
      <w:r w:rsidR="00EA1ECE">
        <w:rPr>
          <w:rFonts w:ascii="Arial" w:hAnsi="Arial" w:cs="Arial"/>
          <w:color w:val="000000"/>
          <w:sz w:val="22"/>
          <w:szCs w:val="22"/>
        </w:rPr>
        <w:t xml:space="preserve"> Anhand einer Gegenüberstellung deutscher und europäischer Normung zeigten sich klar Grenzen des jeweiligen Regelwerks, sodass derzeit von einer „Koexistenz“ der unterschiedlichen Regulierungsebenen und ihrer Reg</w:t>
      </w:r>
      <w:r w:rsidR="005E2F2B">
        <w:rPr>
          <w:rFonts w:ascii="Arial" w:hAnsi="Arial" w:cs="Arial"/>
          <w:color w:val="000000"/>
          <w:sz w:val="22"/>
          <w:szCs w:val="22"/>
        </w:rPr>
        <w:t>elwerke gesprochen werden kann bzw. muss.</w:t>
      </w:r>
    </w:p>
    <w:p w:rsidR="00EA1ECE" w:rsidRDefault="00EA1ECE" w:rsidP="00956E8F">
      <w:pPr>
        <w:spacing w:line="360" w:lineRule="auto"/>
        <w:rPr>
          <w:rFonts w:ascii="Arial" w:hAnsi="Arial" w:cs="Arial"/>
          <w:color w:val="000000"/>
          <w:sz w:val="22"/>
          <w:szCs w:val="22"/>
        </w:rPr>
      </w:pPr>
    </w:p>
    <w:p w:rsidR="002125A2" w:rsidRPr="00AD6B21" w:rsidRDefault="00AD6B21" w:rsidP="00956E8F">
      <w:pPr>
        <w:spacing w:line="360" w:lineRule="auto"/>
        <w:rPr>
          <w:rFonts w:ascii="Arial" w:hAnsi="Arial" w:cs="Arial"/>
          <w:b/>
          <w:color w:val="000000"/>
          <w:sz w:val="22"/>
          <w:szCs w:val="22"/>
        </w:rPr>
      </w:pPr>
      <w:r>
        <w:rPr>
          <w:rFonts w:ascii="Arial" w:hAnsi="Arial" w:cs="Arial"/>
          <w:b/>
          <w:color w:val="000000"/>
          <w:sz w:val="22"/>
          <w:szCs w:val="22"/>
        </w:rPr>
        <w:t xml:space="preserve">Einzeln </w:t>
      </w:r>
      <w:r w:rsidRPr="00AD6B21">
        <w:rPr>
          <w:rFonts w:ascii="Arial" w:hAnsi="Arial" w:cs="Arial"/>
          <w:b/>
          <w:color w:val="000000"/>
          <w:sz w:val="22"/>
          <w:szCs w:val="22"/>
        </w:rPr>
        <w:t>s</w:t>
      </w:r>
      <w:r w:rsidR="002125A2" w:rsidRPr="00AD6B21">
        <w:rPr>
          <w:rFonts w:ascii="Arial" w:hAnsi="Arial" w:cs="Arial"/>
          <w:b/>
          <w:color w:val="000000"/>
          <w:sz w:val="22"/>
          <w:szCs w:val="22"/>
        </w:rPr>
        <w:t>chwerentflammbare Materialien (B1)</w:t>
      </w:r>
      <w:r>
        <w:rPr>
          <w:rFonts w:ascii="Arial" w:hAnsi="Arial" w:cs="Arial"/>
          <w:b/>
          <w:color w:val="000000"/>
          <w:sz w:val="22"/>
          <w:szCs w:val="22"/>
        </w:rPr>
        <w:t xml:space="preserve">: </w:t>
      </w:r>
      <w:r w:rsidR="002125A2" w:rsidRPr="00AD6B21">
        <w:rPr>
          <w:rFonts w:ascii="Arial" w:hAnsi="Arial" w:cs="Arial"/>
          <w:b/>
          <w:color w:val="000000"/>
          <w:sz w:val="22"/>
          <w:szCs w:val="22"/>
        </w:rPr>
        <w:t xml:space="preserve">im Verbund </w:t>
      </w:r>
      <w:r w:rsidR="00CE4795">
        <w:rPr>
          <w:rFonts w:ascii="Arial" w:hAnsi="Arial" w:cs="Arial"/>
          <w:b/>
          <w:color w:val="000000"/>
          <w:sz w:val="22"/>
          <w:szCs w:val="22"/>
        </w:rPr>
        <w:t xml:space="preserve">oftmals </w:t>
      </w:r>
      <w:r>
        <w:rPr>
          <w:rFonts w:ascii="Arial" w:hAnsi="Arial" w:cs="Arial"/>
          <w:b/>
          <w:color w:val="000000"/>
          <w:sz w:val="22"/>
          <w:szCs w:val="22"/>
        </w:rPr>
        <w:t xml:space="preserve">nur </w:t>
      </w:r>
      <w:r w:rsidRPr="00AD6B21">
        <w:rPr>
          <w:rFonts w:ascii="Arial" w:hAnsi="Arial" w:cs="Arial"/>
          <w:b/>
          <w:color w:val="000000"/>
          <w:sz w:val="22"/>
          <w:szCs w:val="22"/>
        </w:rPr>
        <w:t xml:space="preserve">Baustoffklasse </w:t>
      </w:r>
      <w:r w:rsidR="002125A2" w:rsidRPr="00AD6B21">
        <w:rPr>
          <w:rFonts w:ascii="Arial" w:hAnsi="Arial" w:cs="Arial"/>
          <w:b/>
          <w:color w:val="000000"/>
          <w:sz w:val="22"/>
          <w:szCs w:val="22"/>
        </w:rPr>
        <w:t>B2</w:t>
      </w:r>
    </w:p>
    <w:p w:rsidR="002125A2" w:rsidRDefault="002125A2" w:rsidP="00956E8F">
      <w:pPr>
        <w:spacing w:line="360" w:lineRule="auto"/>
        <w:rPr>
          <w:rFonts w:ascii="Arial" w:hAnsi="Arial" w:cs="Arial"/>
          <w:color w:val="000000"/>
          <w:sz w:val="22"/>
          <w:szCs w:val="22"/>
        </w:rPr>
      </w:pPr>
    </w:p>
    <w:p w:rsidR="00EA1ECE" w:rsidRDefault="00EA1ECE" w:rsidP="00956E8F">
      <w:pPr>
        <w:spacing w:line="360" w:lineRule="auto"/>
        <w:rPr>
          <w:rFonts w:ascii="Arial" w:hAnsi="Arial" w:cs="Arial"/>
          <w:color w:val="000000"/>
          <w:sz w:val="22"/>
          <w:szCs w:val="22"/>
        </w:rPr>
      </w:pPr>
      <w:r>
        <w:rPr>
          <w:rFonts w:ascii="Arial" w:hAnsi="Arial" w:cs="Arial"/>
          <w:color w:val="000000"/>
          <w:sz w:val="22"/>
          <w:szCs w:val="22"/>
        </w:rPr>
        <w:t xml:space="preserve">Hendrik Rademacher, Brandprüfzentrum MPA NRW (Erwitte), führte die eher grundlegenden Ausführungen </w:t>
      </w:r>
      <w:r w:rsidR="00CE4795">
        <w:rPr>
          <w:rFonts w:ascii="Arial" w:hAnsi="Arial" w:cs="Arial"/>
          <w:color w:val="000000"/>
          <w:sz w:val="22"/>
          <w:szCs w:val="22"/>
        </w:rPr>
        <w:t>Hollmann</w:t>
      </w:r>
      <w:r w:rsidR="005E2F2B">
        <w:rPr>
          <w:rFonts w:ascii="Arial" w:hAnsi="Arial" w:cs="Arial"/>
          <w:color w:val="000000"/>
          <w:sz w:val="22"/>
          <w:szCs w:val="22"/>
        </w:rPr>
        <w:t xml:space="preserve">s </w:t>
      </w:r>
      <w:r>
        <w:rPr>
          <w:rFonts w:ascii="Arial" w:hAnsi="Arial" w:cs="Arial"/>
          <w:color w:val="000000"/>
          <w:sz w:val="22"/>
          <w:szCs w:val="22"/>
        </w:rPr>
        <w:t>über in konkrete Prüfverfahren zur Brandklassifikation von Bauprodukten. In Abhängigkeit der jeweiligen Baustoffklasse und der ihr damit zugeordne</w:t>
      </w:r>
      <w:r w:rsidR="005E2F2B">
        <w:rPr>
          <w:rFonts w:ascii="Arial" w:hAnsi="Arial" w:cs="Arial"/>
          <w:color w:val="000000"/>
          <w:sz w:val="22"/>
          <w:szCs w:val="22"/>
        </w:rPr>
        <w:t>ten bauaufsichtlichen Benennung –</w:t>
      </w:r>
      <w:r>
        <w:rPr>
          <w:rFonts w:ascii="Arial" w:hAnsi="Arial" w:cs="Arial"/>
          <w:color w:val="000000"/>
          <w:sz w:val="22"/>
          <w:szCs w:val="22"/>
        </w:rPr>
        <w:t xml:space="preserve"> wie leicht-, normal- oder schwerentflammbar</w:t>
      </w:r>
      <w:r w:rsidR="005E2F2B">
        <w:rPr>
          <w:rFonts w:ascii="Arial" w:hAnsi="Arial" w:cs="Arial"/>
          <w:color w:val="000000"/>
          <w:sz w:val="22"/>
          <w:szCs w:val="22"/>
        </w:rPr>
        <w:t xml:space="preserve"> –</w:t>
      </w:r>
      <w:r>
        <w:rPr>
          <w:rFonts w:ascii="Arial" w:hAnsi="Arial" w:cs="Arial"/>
          <w:color w:val="000000"/>
          <w:sz w:val="22"/>
          <w:szCs w:val="22"/>
        </w:rPr>
        <w:t xml:space="preserve"> </w:t>
      </w:r>
      <w:r w:rsidR="005E2F2B">
        <w:rPr>
          <w:rFonts w:ascii="Arial" w:hAnsi="Arial" w:cs="Arial"/>
          <w:color w:val="000000"/>
          <w:sz w:val="22"/>
          <w:szCs w:val="22"/>
        </w:rPr>
        <w:t xml:space="preserve">sowie </w:t>
      </w:r>
      <w:r>
        <w:rPr>
          <w:rFonts w:ascii="Arial" w:hAnsi="Arial" w:cs="Arial"/>
          <w:color w:val="000000"/>
          <w:sz w:val="22"/>
          <w:szCs w:val="22"/>
        </w:rPr>
        <w:t>der jeweiligen Brandklasse wurden die zugelassenen Prüfverfahren vorgestellt. Im besonderen Fokus stand die Brandschachtprüfung nach DIN 4102-1</w:t>
      </w:r>
      <w:r w:rsidR="003F0159">
        <w:rPr>
          <w:rFonts w:ascii="Arial" w:hAnsi="Arial" w:cs="Arial"/>
          <w:color w:val="000000"/>
          <w:sz w:val="22"/>
          <w:szCs w:val="22"/>
        </w:rPr>
        <w:t>.</w:t>
      </w:r>
    </w:p>
    <w:p w:rsidR="003F0159" w:rsidRDefault="003F0159" w:rsidP="00956E8F">
      <w:pPr>
        <w:spacing w:line="360" w:lineRule="auto"/>
        <w:rPr>
          <w:rFonts w:ascii="Arial" w:hAnsi="Arial" w:cs="Arial"/>
          <w:color w:val="000000"/>
          <w:sz w:val="22"/>
          <w:szCs w:val="22"/>
        </w:rPr>
      </w:pPr>
    </w:p>
    <w:p w:rsidR="003F0159" w:rsidRDefault="003F0159" w:rsidP="00956E8F">
      <w:pPr>
        <w:spacing w:line="360" w:lineRule="auto"/>
        <w:rPr>
          <w:rFonts w:ascii="Arial" w:hAnsi="Arial" w:cs="Arial"/>
          <w:color w:val="000000"/>
          <w:sz w:val="22"/>
          <w:szCs w:val="22"/>
        </w:rPr>
      </w:pPr>
      <w:r>
        <w:rPr>
          <w:rFonts w:ascii="Arial" w:hAnsi="Arial" w:cs="Arial"/>
          <w:color w:val="000000"/>
          <w:sz w:val="22"/>
          <w:szCs w:val="22"/>
        </w:rPr>
        <w:t>Ganz gezielt mit dem Thema Leichtbau setzte sich das Referat von Dirk Schogolew, Richter Furniertechnik GmbH &amp; Co. KG (Melle)</w:t>
      </w:r>
      <w:r w:rsidR="005E2F2B">
        <w:rPr>
          <w:rFonts w:ascii="Arial" w:hAnsi="Arial" w:cs="Arial"/>
          <w:color w:val="000000"/>
          <w:sz w:val="22"/>
          <w:szCs w:val="22"/>
        </w:rPr>
        <w:t>,</w:t>
      </w:r>
      <w:r>
        <w:rPr>
          <w:rFonts w:ascii="Arial" w:hAnsi="Arial" w:cs="Arial"/>
          <w:color w:val="000000"/>
          <w:sz w:val="22"/>
          <w:szCs w:val="22"/>
        </w:rPr>
        <w:t xml:space="preserve"> auseinander. </w:t>
      </w:r>
      <w:r>
        <w:rPr>
          <w:rFonts w:ascii="Arial" w:hAnsi="Arial" w:cs="Arial"/>
          <w:color w:val="000000"/>
          <w:sz w:val="22"/>
          <w:szCs w:val="22"/>
        </w:rPr>
        <w:lastRenderedPageBreak/>
        <w:t xml:space="preserve">Am Beispiel einer Akustik-Leichtbauplatte wurde der brandhemmende Einsatz eines unter Hitze </w:t>
      </w:r>
      <w:proofErr w:type="spellStart"/>
      <w:r>
        <w:rPr>
          <w:rFonts w:ascii="Arial" w:hAnsi="Arial" w:cs="Arial"/>
          <w:color w:val="000000"/>
          <w:sz w:val="22"/>
          <w:szCs w:val="22"/>
        </w:rPr>
        <w:t>keramisierenden</w:t>
      </w:r>
      <w:proofErr w:type="spellEnd"/>
      <w:r>
        <w:rPr>
          <w:rFonts w:ascii="Arial" w:hAnsi="Arial" w:cs="Arial"/>
          <w:color w:val="000000"/>
          <w:sz w:val="22"/>
          <w:szCs w:val="22"/>
        </w:rPr>
        <w:t xml:space="preserve"> </w:t>
      </w:r>
      <w:proofErr w:type="spellStart"/>
      <w:r>
        <w:rPr>
          <w:rFonts w:ascii="Arial" w:hAnsi="Arial" w:cs="Arial"/>
          <w:color w:val="000000"/>
          <w:sz w:val="22"/>
          <w:szCs w:val="22"/>
        </w:rPr>
        <w:t>Underlays</w:t>
      </w:r>
      <w:proofErr w:type="spellEnd"/>
      <w:r>
        <w:rPr>
          <w:rFonts w:ascii="Arial" w:hAnsi="Arial" w:cs="Arial"/>
          <w:color w:val="000000"/>
          <w:sz w:val="22"/>
          <w:szCs w:val="22"/>
        </w:rPr>
        <w:t xml:space="preserve"> demonstriert. Selbst die für schallbrechende Zwecke zwingend erforderliche Perforation der Trägerplatte fördert dann die Brandausbreitung und Zerstörung der </w:t>
      </w:r>
      <w:r w:rsidR="00BF7C59">
        <w:rPr>
          <w:rFonts w:ascii="Arial" w:hAnsi="Arial" w:cs="Arial"/>
          <w:color w:val="000000"/>
          <w:sz w:val="22"/>
          <w:szCs w:val="22"/>
        </w:rPr>
        <w:t>Akustikplatte nicht.</w:t>
      </w:r>
    </w:p>
    <w:p w:rsidR="00F9135C" w:rsidRDefault="00F9135C" w:rsidP="00956E8F">
      <w:pPr>
        <w:spacing w:line="360" w:lineRule="auto"/>
        <w:rPr>
          <w:rFonts w:ascii="Arial" w:hAnsi="Arial" w:cs="Arial"/>
          <w:color w:val="000000"/>
          <w:sz w:val="22"/>
          <w:szCs w:val="22"/>
        </w:rPr>
      </w:pPr>
    </w:p>
    <w:p w:rsidR="00F9135C" w:rsidRDefault="00BF7C59" w:rsidP="00956E8F">
      <w:pPr>
        <w:spacing w:line="360" w:lineRule="auto"/>
        <w:rPr>
          <w:rFonts w:ascii="Arial" w:hAnsi="Arial" w:cs="Arial"/>
          <w:color w:val="000000"/>
          <w:sz w:val="22"/>
          <w:szCs w:val="22"/>
        </w:rPr>
      </w:pPr>
      <w:r>
        <w:rPr>
          <w:rFonts w:ascii="Arial" w:hAnsi="Arial" w:cs="Arial"/>
          <w:color w:val="000000"/>
          <w:sz w:val="22"/>
          <w:szCs w:val="22"/>
        </w:rPr>
        <w:t xml:space="preserve">Mit dem gleichen System können sogar geschäumte </w:t>
      </w:r>
      <w:proofErr w:type="spellStart"/>
      <w:r>
        <w:rPr>
          <w:rFonts w:ascii="Arial" w:hAnsi="Arial" w:cs="Arial"/>
          <w:color w:val="000000"/>
          <w:sz w:val="22"/>
          <w:szCs w:val="22"/>
        </w:rPr>
        <w:t>Styrole</w:t>
      </w:r>
      <w:proofErr w:type="spellEnd"/>
      <w:r>
        <w:rPr>
          <w:rFonts w:ascii="Arial" w:hAnsi="Arial" w:cs="Arial"/>
          <w:color w:val="000000"/>
          <w:sz w:val="22"/>
          <w:szCs w:val="22"/>
        </w:rPr>
        <w:t xml:space="preserve"> (XPS, EPS), die sonst bei 80°C bereits schmelzen, der Beflammung standhalten. Tests haben gezeigt, dass die übliche Standzeit von 30 Sekunden bei direkter Flamme potenziert werden kann auf über fünf Minuten! Die für Dämmzwecke häufig eingesetzten Platten sind selbst dann noch stabil – und das ohne direkte Emission giftiger Gase. Denn der </w:t>
      </w:r>
      <w:proofErr w:type="spellStart"/>
      <w:r>
        <w:rPr>
          <w:rFonts w:ascii="Arial" w:hAnsi="Arial" w:cs="Arial"/>
          <w:color w:val="000000"/>
          <w:sz w:val="22"/>
          <w:szCs w:val="22"/>
        </w:rPr>
        <w:t>keramisierende</w:t>
      </w:r>
      <w:proofErr w:type="spellEnd"/>
      <w:r>
        <w:rPr>
          <w:rFonts w:ascii="Arial" w:hAnsi="Arial" w:cs="Arial"/>
          <w:color w:val="000000"/>
          <w:sz w:val="22"/>
          <w:szCs w:val="22"/>
        </w:rPr>
        <w:t xml:space="preserve"> Brandschutzfilm, bestehend aus einem Brandschutzkleber mit </w:t>
      </w:r>
      <w:proofErr w:type="gramStart"/>
      <w:r>
        <w:rPr>
          <w:rFonts w:ascii="Arial" w:hAnsi="Arial" w:cs="Arial"/>
          <w:color w:val="000000"/>
          <w:sz w:val="22"/>
          <w:szCs w:val="22"/>
        </w:rPr>
        <w:t>einer</w:t>
      </w:r>
      <w:proofErr w:type="gramEnd"/>
      <w:r>
        <w:rPr>
          <w:rFonts w:ascii="Arial" w:hAnsi="Arial" w:cs="Arial"/>
          <w:color w:val="000000"/>
          <w:sz w:val="22"/>
          <w:szCs w:val="22"/>
        </w:rPr>
        <w:t xml:space="preserve"> Grammatur über 200 g/m² auf einem Glasvlies, gibt unter Hitze lediglich Wasserdampf ab. Dieser kühlt bei Verdunstung und bindet die bei Beflammung </w:t>
      </w:r>
      <w:proofErr w:type="spellStart"/>
      <w:r>
        <w:rPr>
          <w:rFonts w:ascii="Arial" w:hAnsi="Arial" w:cs="Arial"/>
          <w:color w:val="000000"/>
          <w:sz w:val="22"/>
          <w:szCs w:val="22"/>
        </w:rPr>
        <w:t>emitierten</w:t>
      </w:r>
      <w:proofErr w:type="spellEnd"/>
      <w:r>
        <w:rPr>
          <w:rFonts w:ascii="Arial" w:hAnsi="Arial" w:cs="Arial"/>
          <w:color w:val="000000"/>
          <w:sz w:val="22"/>
          <w:szCs w:val="22"/>
        </w:rPr>
        <w:t xml:space="preserve"> Stoffe.</w:t>
      </w:r>
    </w:p>
    <w:p w:rsidR="00BF7C59" w:rsidRDefault="00BF7C59" w:rsidP="00956E8F">
      <w:pPr>
        <w:spacing w:line="360" w:lineRule="auto"/>
        <w:rPr>
          <w:rFonts w:ascii="Arial" w:hAnsi="Arial" w:cs="Arial"/>
          <w:color w:val="000000"/>
          <w:sz w:val="22"/>
          <w:szCs w:val="22"/>
        </w:rPr>
      </w:pPr>
    </w:p>
    <w:p w:rsidR="00AD6B21" w:rsidRPr="00AD6B21" w:rsidRDefault="00AD6B21" w:rsidP="00956E8F">
      <w:pPr>
        <w:spacing w:line="360" w:lineRule="auto"/>
        <w:rPr>
          <w:rFonts w:ascii="Arial" w:hAnsi="Arial" w:cs="Arial"/>
          <w:b/>
          <w:color w:val="000000"/>
          <w:sz w:val="22"/>
          <w:szCs w:val="22"/>
        </w:rPr>
      </w:pPr>
      <w:r w:rsidRPr="00AD6B21">
        <w:rPr>
          <w:rFonts w:ascii="Arial" w:hAnsi="Arial" w:cs="Arial"/>
          <w:b/>
          <w:color w:val="000000"/>
          <w:sz w:val="22"/>
          <w:szCs w:val="22"/>
        </w:rPr>
        <w:t>Im Schiffbau gilt der „FTP-Code“</w:t>
      </w:r>
    </w:p>
    <w:p w:rsidR="00AD6B21" w:rsidRDefault="00AD6B21" w:rsidP="00956E8F">
      <w:pPr>
        <w:spacing w:line="360" w:lineRule="auto"/>
        <w:rPr>
          <w:rFonts w:ascii="Arial" w:hAnsi="Arial" w:cs="Arial"/>
          <w:color w:val="000000"/>
          <w:sz w:val="22"/>
          <w:szCs w:val="22"/>
        </w:rPr>
      </w:pPr>
    </w:p>
    <w:p w:rsidR="00CB0C33" w:rsidRDefault="00BF7C59" w:rsidP="00956E8F">
      <w:pPr>
        <w:spacing w:line="360" w:lineRule="auto"/>
        <w:rPr>
          <w:rFonts w:ascii="Arial" w:hAnsi="Arial" w:cs="Arial"/>
          <w:color w:val="000000"/>
          <w:sz w:val="22"/>
          <w:szCs w:val="22"/>
        </w:rPr>
      </w:pPr>
      <w:r>
        <w:rPr>
          <w:rFonts w:ascii="Arial" w:hAnsi="Arial" w:cs="Arial"/>
          <w:color w:val="000000"/>
          <w:sz w:val="22"/>
          <w:szCs w:val="22"/>
        </w:rPr>
        <w:t>Dass Leichtbau bereits seit vielen Jahren das „Brot-und-Butter“-Geschäft im Schiffs- und Waggonbau ist, ist Allgemeinwissen. Jedes zusätzliche Kilo verursacht dort Mehrkosten nicht nur beim Materialeinkauf, sondern vor allem beim späteren massenabhängigen Betrieb. Markus Hill</w:t>
      </w:r>
      <w:r w:rsidR="00CB0C33">
        <w:rPr>
          <w:rFonts w:ascii="Arial" w:hAnsi="Arial" w:cs="Arial"/>
          <w:color w:val="000000"/>
          <w:sz w:val="22"/>
          <w:szCs w:val="22"/>
        </w:rPr>
        <w:t xml:space="preserve">, Vertriebskoordinator der auf diese Branchen spezialisierten DMT GmbH &amp; Co. KG (Dortmund), erläuterte ausführlich die brandschutztechnischen Anforderungen an Leichtbauelemente im Spezial-Fahrzeugbau. </w:t>
      </w:r>
    </w:p>
    <w:p w:rsidR="00CB0C33" w:rsidRDefault="00CB0C33" w:rsidP="00956E8F">
      <w:pPr>
        <w:spacing w:line="360" w:lineRule="auto"/>
        <w:rPr>
          <w:rFonts w:ascii="Arial" w:hAnsi="Arial" w:cs="Arial"/>
          <w:color w:val="000000"/>
          <w:sz w:val="22"/>
          <w:szCs w:val="22"/>
        </w:rPr>
      </w:pPr>
    </w:p>
    <w:p w:rsidR="00BF7C59" w:rsidRDefault="00CB0C33" w:rsidP="00956E8F">
      <w:pPr>
        <w:spacing w:line="360" w:lineRule="auto"/>
        <w:rPr>
          <w:rFonts w:ascii="Arial" w:hAnsi="Arial" w:cs="Arial"/>
          <w:color w:val="000000"/>
          <w:sz w:val="22"/>
          <w:szCs w:val="22"/>
        </w:rPr>
      </w:pPr>
      <w:r>
        <w:rPr>
          <w:rFonts w:ascii="Arial" w:hAnsi="Arial" w:cs="Arial"/>
          <w:color w:val="000000"/>
          <w:sz w:val="22"/>
          <w:szCs w:val="22"/>
        </w:rPr>
        <w:t xml:space="preserve">Eine wichtige Erkenntnis der Teilnehmer war die, dass die Normung bei Schiff und Schiene hinsichtlich </w:t>
      </w:r>
      <w:proofErr w:type="gramStart"/>
      <w:r>
        <w:rPr>
          <w:rFonts w:ascii="Arial" w:hAnsi="Arial" w:cs="Arial"/>
          <w:color w:val="000000"/>
          <w:sz w:val="22"/>
          <w:szCs w:val="22"/>
        </w:rPr>
        <w:t>Brandschutz</w:t>
      </w:r>
      <w:proofErr w:type="gramEnd"/>
      <w:r>
        <w:rPr>
          <w:rFonts w:ascii="Arial" w:hAnsi="Arial" w:cs="Arial"/>
          <w:color w:val="000000"/>
          <w:sz w:val="22"/>
          <w:szCs w:val="22"/>
        </w:rPr>
        <w:t xml:space="preserve"> teils deutlich von Regelwerken für Bauprodukte abweicht. Denn beim Ausbau von </w:t>
      </w:r>
      <w:r>
        <w:rPr>
          <w:rFonts w:ascii="Arial" w:hAnsi="Arial" w:cs="Arial"/>
          <w:color w:val="000000"/>
          <w:sz w:val="22"/>
          <w:szCs w:val="22"/>
        </w:rPr>
        <w:lastRenderedPageBreak/>
        <w:t>Spezialfahrzeugen stehen vordergründig Boden, Wand und Decke im Fokus, die sehr streng reglementiert werden. Trotzdem werden Möbel und Dekorationsmaterialien nicht ungeprüft verbaut – allein die Versicherungsunternehmen haben beim Brandschutz hierbei ein gewichtiges Wort mitzureden.</w:t>
      </w:r>
    </w:p>
    <w:p w:rsidR="00AD6B21" w:rsidRDefault="00AD6B21" w:rsidP="00956E8F">
      <w:pPr>
        <w:spacing w:line="360" w:lineRule="auto"/>
        <w:rPr>
          <w:rFonts w:ascii="Arial" w:hAnsi="Arial" w:cs="Arial"/>
          <w:color w:val="000000"/>
          <w:sz w:val="22"/>
          <w:szCs w:val="22"/>
        </w:rPr>
      </w:pPr>
    </w:p>
    <w:p w:rsidR="00AD6B21" w:rsidRDefault="00AD6B21" w:rsidP="00956E8F">
      <w:pPr>
        <w:spacing w:line="360" w:lineRule="auto"/>
        <w:rPr>
          <w:rFonts w:ascii="Arial" w:hAnsi="Arial" w:cs="Arial"/>
          <w:color w:val="000000"/>
          <w:sz w:val="22"/>
          <w:szCs w:val="22"/>
        </w:rPr>
      </w:pPr>
      <w:r>
        <w:rPr>
          <w:rFonts w:ascii="Arial" w:hAnsi="Arial" w:cs="Arial"/>
          <w:color w:val="000000"/>
          <w:sz w:val="22"/>
          <w:szCs w:val="22"/>
        </w:rPr>
        <w:t xml:space="preserve">Die Veranstaltung, die den gesetzten Zeitrahmen </w:t>
      </w:r>
      <w:r w:rsidR="005E2F2B">
        <w:rPr>
          <w:rFonts w:ascii="Arial" w:hAnsi="Arial" w:cs="Arial"/>
          <w:color w:val="000000"/>
          <w:sz w:val="22"/>
          <w:szCs w:val="22"/>
        </w:rPr>
        <w:t xml:space="preserve">bei Beantwortung aller Fragen </w:t>
      </w:r>
      <w:r>
        <w:rPr>
          <w:rFonts w:ascii="Arial" w:hAnsi="Arial" w:cs="Arial"/>
          <w:color w:val="000000"/>
          <w:sz w:val="22"/>
          <w:szCs w:val="22"/>
        </w:rPr>
        <w:t xml:space="preserve">noch weit mehr gesprengt hätte, wurde von allen Teilnehmern als ausgesprochen gelungen </w:t>
      </w:r>
      <w:r w:rsidR="005E2F2B">
        <w:rPr>
          <w:rFonts w:ascii="Arial" w:hAnsi="Arial" w:cs="Arial"/>
          <w:color w:val="000000"/>
          <w:sz w:val="22"/>
          <w:szCs w:val="22"/>
        </w:rPr>
        <w:t>vermerkt</w:t>
      </w:r>
      <w:r>
        <w:rPr>
          <w:rFonts w:ascii="Arial" w:hAnsi="Arial" w:cs="Arial"/>
          <w:color w:val="000000"/>
          <w:sz w:val="22"/>
          <w:szCs w:val="22"/>
        </w:rPr>
        <w:t xml:space="preserve">. </w:t>
      </w:r>
      <w:r w:rsidR="005E2F2B">
        <w:rPr>
          <w:rFonts w:ascii="Arial" w:hAnsi="Arial" w:cs="Arial"/>
          <w:color w:val="000000"/>
          <w:sz w:val="22"/>
          <w:szCs w:val="22"/>
        </w:rPr>
        <w:t>Auch wenn das gewählte Thema</w:t>
      </w:r>
      <w:r w:rsidR="009B4458">
        <w:rPr>
          <w:rFonts w:ascii="Arial" w:hAnsi="Arial" w:cs="Arial"/>
          <w:color w:val="000000"/>
          <w:sz w:val="22"/>
          <w:szCs w:val="22"/>
        </w:rPr>
        <w:t xml:space="preserve"> weniger den Möbelbau sondern mehr den Messe-, Laden- und Innenausbau</w:t>
      </w:r>
      <w:r w:rsidR="005E2F2B">
        <w:rPr>
          <w:rFonts w:ascii="Arial" w:hAnsi="Arial" w:cs="Arial"/>
          <w:color w:val="000000"/>
          <w:sz w:val="22"/>
          <w:szCs w:val="22"/>
        </w:rPr>
        <w:t xml:space="preserve"> </w:t>
      </w:r>
      <w:r w:rsidR="009B4458">
        <w:rPr>
          <w:rFonts w:ascii="Arial" w:hAnsi="Arial" w:cs="Arial"/>
          <w:color w:val="000000"/>
          <w:sz w:val="22"/>
          <w:szCs w:val="22"/>
        </w:rPr>
        <w:t>betraf</w:t>
      </w:r>
      <w:bookmarkStart w:id="0" w:name="_GoBack"/>
      <w:bookmarkEnd w:id="0"/>
      <w:r w:rsidR="005E2F2B">
        <w:rPr>
          <w:rFonts w:ascii="Arial" w:hAnsi="Arial" w:cs="Arial"/>
          <w:color w:val="000000"/>
          <w:sz w:val="22"/>
          <w:szCs w:val="22"/>
        </w:rPr>
        <w:t>, hat d</w:t>
      </w:r>
      <w:r>
        <w:rPr>
          <w:rFonts w:ascii="Arial" w:hAnsi="Arial" w:cs="Arial"/>
          <w:color w:val="000000"/>
          <w:sz w:val="22"/>
          <w:szCs w:val="22"/>
        </w:rPr>
        <w:t>er Technische Ausschuss damit seine treib</w:t>
      </w:r>
      <w:r w:rsidR="005E2F2B">
        <w:rPr>
          <w:rFonts w:ascii="Arial" w:hAnsi="Arial" w:cs="Arial"/>
          <w:color w:val="000000"/>
          <w:sz w:val="22"/>
          <w:szCs w:val="22"/>
        </w:rPr>
        <w:t>ende Kraft im igeL demonstriert</w:t>
      </w:r>
      <w:r>
        <w:rPr>
          <w:rFonts w:ascii="Arial" w:hAnsi="Arial" w:cs="Arial"/>
          <w:color w:val="000000"/>
          <w:sz w:val="22"/>
          <w:szCs w:val="22"/>
        </w:rPr>
        <w:t>.</w:t>
      </w:r>
    </w:p>
    <w:p w:rsidR="00BF7C59" w:rsidRDefault="00BF7C59" w:rsidP="00956E8F">
      <w:pPr>
        <w:spacing w:line="360" w:lineRule="auto"/>
        <w:rPr>
          <w:rFonts w:ascii="Arial" w:hAnsi="Arial" w:cs="Arial"/>
          <w:color w:val="000000"/>
          <w:sz w:val="22"/>
          <w:szCs w:val="22"/>
        </w:rPr>
      </w:pPr>
    </w:p>
    <w:p w:rsidR="009576E6" w:rsidRDefault="00B72F8B" w:rsidP="00956E8F">
      <w:pPr>
        <w:spacing w:line="360" w:lineRule="auto"/>
        <w:rPr>
          <w:rFonts w:ascii="Arial" w:hAnsi="Arial" w:cs="Arial"/>
          <w:color w:val="000000"/>
          <w:sz w:val="22"/>
          <w:szCs w:val="22"/>
        </w:rPr>
      </w:pPr>
      <w:hyperlink r:id="rId9" w:history="1">
        <w:r w:rsidR="00B61861" w:rsidRPr="00E16AFD">
          <w:rPr>
            <w:rStyle w:val="Hyperlink"/>
            <w:rFonts w:ascii="Arial" w:hAnsi="Arial" w:cs="Arial"/>
            <w:color w:val="000000"/>
            <w:sz w:val="22"/>
            <w:szCs w:val="22"/>
          </w:rPr>
          <w:t>www.igel-ev.net</w:t>
        </w:r>
      </w:hyperlink>
    </w:p>
    <w:p w:rsidR="00BA426F" w:rsidRDefault="00BA426F" w:rsidP="00956E8F">
      <w:pPr>
        <w:spacing w:line="360" w:lineRule="auto"/>
        <w:rPr>
          <w:rFonts w:ascii="Arial" w:hAnsi="Arial" w:cs="Arial"/>
          <w:color w:val="000000"/>
          <w:sz w:val="22"/>
          <w:szCs w:val="22"/>
        </w:rPr>
      </w:pPr>
    </w:p>
    <w:p w:rsidR="00BD37F1" w:rsidRDefault="00BD37F1" w:rsidP="00BD37F1">
      <w:pPr>
        <w:spacing w:line="360" w:lineRule="auto"/>
        <w:rPr>
          <w:rFonts w:ascii="Arial" w:hAnsi="Arial" w:cs="Arial"/>
          <w:b/>
          <w:color w:val="000000"/>
          <w:sz w:val="22"/>
          <w:szCs w:val="22"/>
        </w:rPr>
      </w:pPr>
      <w:r w:rsidRPr="001243E2">
        <w:rPr>
          <w:rFonts w:ascii="Arial" w:hAnsi="Arial" w:cs="Arial"/>
          <w:b/>
          <w:color w:val="000000"/>
          <w:sz w:val="22"/>
          <w:szCs w:val="22"/>
        </w:rPr>
        <w:t>Bildunterschriften</w:t>
      </w:r>
      <w:r w:rsidR="00964547">
        <w:rPr>
          <w:rFonts w:ascii="Arial" w:hAnsi="Arial" w:cs="Arial"/>
          <w:b/>
          <w:color w:val="000000"/>
          <w:sz w:val="22"/>
          <w:szCs w:val="22"/>
        </w:rPr>
        <w:t xml:space="preserve"> (3)</w:t>
      </w:r>
      <w:r w:rsidRPr="001243E2">
        <w:rPr>
          <w:rFonts w:ascii="Arial" w:hAnsi="Arial" w:cs="Arial"/>
          <w:b/>
          <w:color w:val="000000"/>
          <w:sz w:val="22"/>
          <w:szCs w:val="22"/>
        </w:rPr>
        <w:t>:</w:t>
      </w:r>
    </w:p>
    <w:p w:rsidR="00BD37F1" w:rsidRDefault="00AD6B21" w:rsidP="00BD37F1">
      <w:pPr>
        <w:spacing w:line="360" w:lineRule="auto"/>
        <w:rPr>
          <w:rFonts w:ascii="Arial" w:hAnsi="Arial" w:cs="Arial"/>
          <w:b/>
          <w:color w:val="000000"/>
          <w:sz w:val="22"/>
          <w:szCs w:val="22"/>
        </w:rPr>
      </w:pPr>
      <w:r>
        <w:rPr>
          <w:rFonts w:ascii="Arial" w:hAnsi="Arial" w:cs="Arial"/>
          <w:b/>
          <w:color w:val="000000"/>
          <w:sz w:val="22"/>
          <w:szCs w:val="22"/>
        </w:rPr>
        <w:t>ilnd1301</w:t>
      </w:r>
      <w:r w:rsidR="00BD37F1" w:rsidRPr="001243E2">
        <w:rPr>
          <w:rFonts w:ascii="Arial" w:hAnsi="Arial" w:cs="Arial"/>
          <w:b/>
          <w:color w:val="000000"/>
          <w:sz w:val="22"/>
          <w:szCs w:val="22"/>
        </w:rPr>
        <w:t>_b1</w:t>
      </w:r>
    </w:p>
    <w:p w:rsidR="00BD37F1" w:rsidRDefault="007A53E5" w:rsidP="00BD37F1">
      <w:pPr>
        <w:spacing w:line="360" w:lineRule="auto"/>
        <w:rPr>
          <w:rFonts w:ascii="Arial" w:hAnsi="Arial" w:cs="Arial"/>
          <w:bCs/>
          <w:color w:val="000000"/>
          <w:sz w:val="22"/>
          <w:szCs w:val="22"/>
        </w:rPr>
      </w:pPr>
      <w:r>
        <w:rPr>
          <w:rFonts w:ascii="Arial" w:hAnsi="Arial" w:cs="Arial"/>
          <w:bCs/>
          <w:noProof/>
          <w:color w:val="000000"/>
          <w:sz w:val="22"/>
          <w:szCs w:val="22"/>
        </w:rPr>
        <w:drawing>
          <wp:inline distT="0" distB="0" distL="0" distR="0">
            <wp:extent cx="3604260" cy="2399849"/>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d1301_b1-klein.jpg"/>
                    <pic:cNvPicPr/>
                  </pic:nvPicPr>
                  <pic:blipFill>
                    <a:blip r:embed="rId10">
                      <a:extLst>
                        <a:ext uri="{28A0092B-C50C-407E-A947-70E740481C1C}">
                          <a14:useLocalDpi xmlns:a14="http://schemas.microsoft.com/office/drawing/2010/main" val="0"/>
                        </a:ext>
                      </a:extLst>
                    </a:blip>
                    <a:stretch>
                      <a:fillRect/>
                    </a:stretch>
                  </pic:blipFill>
                  <pic:spPr>
                    <a:xfrm>
                      <a:off x="0" y="0"/>
                      <a:ext cx="3605758" cy="2400846"/>
                    </a:xfrm>
                    <a:prstGeom prst="rect">
                      <a:avLst/>
                    </a:prstGeom>
                  </pic:spPr>
                </pic:pic>
              </a:graphicData>
            </a:graphic>
          </wp:inline>
        </w:drawing>
      </w:r>
    </w:p>
    <w:p w:rsidR="00BD37F1" w:rsidRPr="009906A3" w:rsidRDefault="00BD37F1" w:rsidP="00BD37F1">
      <w:pPr>
        <w:spacing w:line="360" w:lineRule="auto"/>
        <w:rPr>
          <w:rFonts w:ascii="Arial" w:hAnsi="Arial" w:cs="Arial"/>
          <w:color w:val="000000"/>
          <w:sz w:val="22"/>
          <w:szCs w:val="22"/>
        </w:rPr>
      </w:pPr>
      <w:r w:rsidRPr="00D26376">
        <w:rPr>
          <w:rFonts w:ascii="Arial" w:hAnsi="Arial" w:cs="Arial"/>
          <w:bCs/>
          <w:color w:val="000000"/>
          <w:sz w:val="22"/>
          <w:szCs w:val="22"/>
        </w:rPr>
        <w:t xml:space="preserve">Am </w:t>
      </w:r>
      <w:r w:rsidR="00964547">
        <w:rPr>
          <w:rFonts w:ascii="Arial" w:hAnsi="Arial" w:cs="Arial"/>
          <w:bCs/>
          <w:color w:val="000000"/>
          <w:sz w:val="22"/>
          <w:szCs w:val="22"/>
        </w:rPr>
        <w:t>20</w:t>
      </w:r>
      <w:r w:rsidRPr="00D26376">
        <w:rPr>
          <w:rFonts w:ascii="Arial" w:hAnsi="Arial" w:cs="Arial"/>
          <w:bCs/>
          <w:color w:val="000000"/>
          <w:sz w:val="22"/>
          <w:szCs w:val="22"/>
        </w:rPr>
        <w:t xml:space="preserve">. </w:t>
      </w:r>
      <w:r w:rsidR="00964547">
        <w:rPr>
          <w:rFonts w:ascii="Arial" w:hAnsi="Arial" w:cs="Arial"/>
          <w:bCs/>
          <w:color w:val="000000"/>
          <w:sz w:val="22"/>
          <w:szCs w:val="22"/>
        </w:rPr>
        <w:t xml:space="preserve">Februar </w:t>
      </w:r>
      <w:r w:rsidRPr="00D26376">
        <w:rPr>
          <w:rFonts w:ascii="Arial" w:hAnsi="Arial" w:cs="Arial"/>
          <w:bCs/>
          <w:color w:val="000000"/>
          <w:sz w:val="22"/>
          <w:szCs w:val="22"/>
        </w:rPr>
        <w:t xml:space="preserve">traf sich der technische Ausschuss der </w:t>
      </w:r>
      <w:r w:rsidRPr="00D26376">
        <w:rPr>
          <w:rFonts w:ascii="Arial" w:hAnsi="Arial" w:cs="Arial"/>
          <w:color w:val="000000"/>
          <w:sz w:val="22"/>
          <w:szCs w:val="22"/>
        </w:rPr>
        <w:t xml:space="preserve">igeL – Interessengemeinschaft Leichtbau e.V. </w:t>
      </w:r>
      <w:r w:rsidR="00964547">
        <w:rPr>
          <w:rFonts w:ascii="Arial" w:hAnsi="Arial" w:cs="Arial"/>
          <w:bCs/>
          <w:color w:val="000000"/>
          <w:sz w:val="22"/>
          <w:szCs w:val="22"/>
        </w:rPr>
        <w:t>anlässlich der ZOW in Bad Salzuflen</w:t>
      </w:r>
      <w:r w:rsidRPr="00D26376">
        <w:rPr>
          <w:rFonts w:ascii="Arial" w:hAnsi="Arial" w:cs="Arial"/>
          <w:bCs/>
          <w:color w:val="000000"/>
          <w:sz w:val="22"/>
          <w:szCs w:val="22"/>
        </w:rPr>
        <w:t>.</w:t>
      </w:r>
    </w:p>
    <w:p w:rsidR="00BD37F1" w:rsidRPr="001243E2" w:rsidRDefault="00AD6B21" w:rsidP="00BD37F1">
      <w:pPr>
        <w:spacing w:line="360" w:lineRule="auto"/>
        <w:rPr>
          <w:rFonts w:ascii="Arial" w:hAnsi="Arial" w:cs="Arial"/>
          <w:b/>
          <w:color w:val="000000"/>
          <w:sz w:val="22"/>
          <w:szCs w:val="22"/>
        </w:rPr>
      </w:pPr>
      <w:r>
        <w:rPr>
          <w:rFonts w:ascii="Arial" w:hAnsi="Arial" w:cs="Arial"/>
          <w:b/>
          <w:color w:val="000000"/>
          <w:sz w:val="22"/>
          <w:szCs w:val="22"/>
        </w:rPr>
        <w:lastRenderedPageBreak/>
        <w:t>ilnd1301_b2</w:t>
      </w:r>
    </w:p>
    <w:p w:rsidR="00BD37F1" w:rsidRDefault="007A53E5" w:rsidP="00BD37F1">
      <w:pPr>
        <w:spacing w:line="360" w:lineRule="auto"/>
        <w:rPr>
          <w:rFonts w:ascii="Arial" w:hAnsi="Arial" w:cs="Arial"/>
          <w:b/>
          <w:color w:val="000000"/>
          <w:sz w:val="22"/>
          <w:szCs w:val="22"/>
        </w:rPr>
      </w:pPr>
      <w:r>
        <w:rPr>
          <w:rFonts w:ascii="Arial" w:hAnsi="Arial" w:cs="Arial"/>
          <w:b/>
          <w:noProof/>
          <w:color w:val="000000"/>
          <w:sz w:val="22"/>
          <w:szCs w:val="22"/>
        </w:rPr>
        <w:drawing>
          <wp:inline distT="0" distB="0" distL="0" distR="0">
            <wp:extent cx="3581400" cy="238462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d1301_b2-klein.jpg"/>
                    <pic:cNvPicPr/>
                  </pic:nvPicPr>
                  <pic:blipFill>
                    <a:blip r:embed="rId11">
                      <a:extLst>
                        <a:ext uri="{28A0092B-C50C-407E-A947-70E740481C1C}">
                          <a14:useLocalDpi xmlns:a14="http://schemas.microsoft.com/office/drawing/2010/main" val="0"/>
                        </a:ext>
                      </a:extLst>
                    </a:blip>
                    <a:stretch>
                      <a:fillRect/>
                    </a:stretch>
                  </pic:blipFill>
                  <pic:spPr>
                    <a:xfrm>
                      <a:off x="0" y="0"/>
                      <a:ext cx="3582889" cy="2385619"/>
                    </a:xfrm>
                    <a:prstGeom prst="rect">
                      <a:avLst/>
                    </a:prstGeom>
                  </pic:spPr>
                </pic:pic>
              </a:graphicData>
            </a:graphic>
          </wp:inline>
        </w:drawing>
      </w:r>
    </w:p>
    <w:p w:rsidR="00BD37F1" w:rsidRPr="009906A3" w:rsidRDefault="00964547" w:rsidP="00BD37F1">
      <w:pPr>
        <w:spacing w:line="360" w:lineRule="auto"/>
        <w:rPr>
          <w:rFonts w:ascii="Arial" w:hAnsi="Arial" w:cs="Arial"/>
          <w:color w:val="000000"/>
          <w:sz w:val="22"/>
          <w:szCs w:val="22"/>
        </w:rPr>
      </w:pPr>
      <w:r>
        <w:rPr>
          <w:rFonts w:ascii="Arial" w:hAnsi="Arial" w:cs="Arial"/>
          <w:bCs/>
          <w:sz w:val="22"/>
          <w:szCs w:val="22"/>
        </w:rPr>
        <w:t xml:space="preserve">Das Regelwerk zum Brandschutz ist </w:t>
      </w:r>
      <w:r w:rsidR="004C11B9">
        <w:rPr>
          <w:rFonts w:ascii="Arial" w:hAnsi="Arial" w:cs="Arial"/>
          <w:bCs/>
          <w:sz w:val="22"/>
          <w:szCs w:val="22"/>
        </w:rPr>
        <w:t xml:space="preserve">nur scheinbar </w:t>
      </w:r>
      <w:r>
        <w:rPr>
          <w:rFonts w:ascii="Arial" w:hAnsi="Arial" w:cs="Arial"/>
          <w:bCs/>
          <w:sz w:val="22"/>
          <w:szCs w:val="22"/>
        </w:rPr>
        <w:t>anspruchsl</w:t>
      </w:r>
      <w:r w:rsidR="004C11B9">
        <w:rPr>
          <w:rFonts w:ascii="Arial" w:hAnsi="Arial" w:cs="Arial"/>
          <w:bCs/>
          <w:sz w:val="22"/>
          <w:szCs w:val="22"/>
        </w:rPr>
        <w:t>os</w:t>
      </w:r>
      <w:r>
        <w:rPr>
          <w:rFonts w:ascii="Arial" w:hAnsi="Arial" w:cs="Arial"/>
          <w:bCs/>
          <w:sz w:val="22"/>
          <w:szCs w:val="22"/>
        </w:rPr>
        <w:t xml:space="preserve"> – und unterscheidet sich nicht nur zwischen Bauprodukten und Schiffbau, sondern </w:t>
      </w:r>
      <w:r w:rsidR="004C11B9">
        <w:rPr>
          <w:rFonts w:ascii="Arial" w:hAnsi="Arial" w:cs="Arial"/>
          <w:bCs/>
          <w:sz w:val="22"/>
          <w:szCs w:val="22"/>
        </w:rPr>
        <w:t xml:space="preserve">(noch) </w:t>
      </w:r>
      <w:r>
        <w:rPr>
          <w:rFonts w:ascii="Arial" w:hAnsi="Arial" w:cs="Arial"/>
          <w:bCs/>
          <w:sz w:val="22"/>
          <w:szCs w:val="22"/>
        </w:rPr>
        <w:t>zwischen Deutschland und Europa</w:t>
      </w:r>
      <w:r>
        <w:rPr>
          <w:rFonts w:ascii="Arial" w:hAnsi="Arial" w:cs="Arial"/>
          <w:color w:val="000000"/>
          <w:sz w:val="22"/>
          <w:szCs w:val="22"/>
        </w:rPr>
        <w:t>.</w:t>
      </w:r>
    </w:p>
    <w:p w:rsidR="009522E4" w:rsidRDefault="009522E4" w:rsidP="009522E4">
      <w:pPr>
        <w:spacing w:line="360" w:lineRule="auto"/>
        <w:rPr>
          <w:rFonts w:ascii="Arial" w:hAnsi="Arial" w:cs="Arial"/>
          <w:b/>
          <w:color w:val="000000"/>
          <w:sz w:val="22"/>
          <w:szCs w:val="22"/>
        </w:rPr>
      </w:pPr>
    </w:p>
    <w:p w:rsidR="00806A6E" w:rsidRDefault="00806A6E" w:rsidP="00956E8F">
      <w:pPr>
        <w:spacing w:line="360" w:lineRule="auto"/>
        <w:rPr>
          <w:rFonts w:ascii="Arial" w:hAnsi="Arial" w:cs="Arial"/>
          <w:b/>
          <w:color w:val="000000"/>
          <w:sz w:val="22"/>
          <w:szCs w:val="22"/>
        </w:rPr>
      </w:pPr>
    </w:p>
    <w:p w:rsidR="00806A6E" w:rsidRDefault="00964547" w:rsidP="00956E8F">
      <w:pPr>
        <w:spacing w:line="360" w:lineRule="auto"/>
        <w:rPr>
          <w:rFonts w:ascii="Arial" w:hAnsi="Arial" w:cs="Arial"/>
          <w:b/>
          <w:color w:val="000000"/>
          <w:sz w:val="22"/>
          <w:szCs w:val="22"/>
        </w:rPr>
      </w:pPr>
      <w:r>
        <w:rPr>
          <w:rFonts w:ascii="Arial" w:hAnsi="Arial" w:cs="Arial"/>
          <w:b/>
          <w:color w:val="000000"/>
          <w:sz w:val="22"/>
          <w:szCs w:val="22"/>
        </w:rPr>
        <w:t>ilnd1301_b3</w:t>
      </w:r>
    </w:p>
    <w:p w:rsidR="00806A6E" w:rsidRPr="00806A6E" w:rsidRDefault="007A53E5" w:rsidP="00956E8F">
      <w:pPr>
        <w:spacing w:line="360" w:lineRule="auto"/>
        <w:rPr>
          <w:rFonts w:ascii="Arial" w:hAnsi="Arial" w:cs="Arial"/>
          <w:b/>
          <w:color w:val="000000"/>
          <w:sz w:val="22"/>
          <w:szCs w:val="22"/>
        </w:rPr>
      </w:pPr>
      <w:r>
        <w:rPr>
          <w:rFonts w:ascii="Arial" w:hAnsi="Arial" w:cs="Arial"/>
          <w:b/>
          <w:noProof/>
          <w:color w:val="000000"/>
          <w:sz w:val="22"/>
          <w:szCs w:val="22"/>
        </w:rPr>
        <w:drawing>
          <wp:inline distT="0" distB="0" distL="0" distR="0">
            <wp:extent cx="3596640" cy="2397262"/>
            <wp:effectExtent l="0" t="0" r="381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d1301_b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3658" cy="2395274"/>
                    </a:xfrm>
                    <a:prstGeom prst="rect">
                      <a:avLst/>
                    </a:prstGeom>
                  </pic:spPr>
                </pic:pic>
              </a:graphicData>
            </a:graphic>
          </wp:inline>
        </w:drawing>
      </w:r>
    </w:p>
    <w:p w:rsidR="00964547" w:rsidRDefault="00964547" w:rsidP="00956E8F">
      <w:pPr>
        <w:spacing w:line="360" w:lineRule="auto"/>
        <w:rPr>
          <w:rFonts w:ascii="Arial" w:hAnsi="Arial" w:cs="Arial"/>
          <w:bCs/>
          <w:color w:val="000000"/>
          <w:sz w:val="22"/>
          <w:szCs w:val="22"/>
        </w:rPr>
      </w:pPr>
      <w:r>
        <w:rPr>
          <w:rFonts w:ascii="Arial" w:hAnsi="Arial" w:cs="Arial"/>
          <w:bCs/>
          <w:color w:val="000000"/>
          <w:sz w:val="22"/>
          <w:szCs w:val="22"/>
        </w:rPr>
        <w:t xml:space="preserve">Die Gastgeber und Referenten (v.l.n.r.): </w:t>
      </w:r>
      <w:r w:rsidR="00BA426F">
        <w:rPr>
          <w:rFonts w:ascii="Arial" w:hAnsi="Arial" w:cs="Arial"/>
          <w:bCs/>
          <w:color w:val="000000"/>
          <w:sz w:val="22"/>
          <w:szCs w:val="22"/>
        </w:rPr>
        <w:t>Dirk Schogolew, Dirk Hollmann, Markus Hill, Peter Kettler, Martin Stosch und Hendrik Rademacher</w:t>
      </w:r>
    </w:p>
    <w:p w:rsidR="00806A6E" w:rsidRDefault="00806A6E" w:rsidP="00964547">
      <w:pPr>
        <w:spacing w:line="360" w:lineRule="auto"/>
        <w:jc w:val="right"/>
        <w:rPr>
          <w:rFonts w:ascii="Arial" w:hAnsi="Arial" w:cs="Arial"/>
          <w:color w:val="000000"/>
          <w:sz w:val="22"/>
          <w:szCs w:val="22"/>
        </w:rPr>
      </w:pPr>
      <w:r>
        <w:rPr>
          <w:rFonts w:ascii="Arial" w:hAnsi="Arial" w:cs="Arial"/>
          <w:bCs/>
          <w:color w:val="000000"/>
          <w:sz w:val="22"/>
          <w:szCs w:val="22"/>
        </w:rPr>
        <w:t>Foto</w:t>
      </w:r>
      <w:r w:rsidR="00964547">
        <w:rPr>
          <w:rFonts w:ascii="Arial" w:hAnsi="Arial" w:cs="Arial"/>
          <w:bCs/>
          <w:color w:val="000000"/>
          <w:sz w:val="22"/>
          <w:szCs w:val="22"/>
        </w:rPr>
        <w:t>s (3)</w:t>
      </w:r>
      <w:r>
        <w:rPr>
          <w:rFonts w:ascii="Arial" w:hAnsi="Arial" w:cs="Arial"/>
          <w:bCs/>
          <w:color w:val="000000"/>
          <w:sz w:val="22"/>
          <w:szCs w:val="22"/>
        </w:rPr>
        <w:t>: igeL</w:t>
      </w:r>
    </w:p>
    <w:sectPr w:rsidR="00806A6E" w:rsidSect="007A53E5">
      <w:headerReference w:type="default" r:id="rId13"/>
      <w:footerReference w:type="default" r:id="rId14"/>
      <w:pgSz w:w="11906" w:h="16838"/>
      <w:pgMar w:top="3415" w:right="3259" w:bottom="184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1A" w:rsidRDefault="00682C1A">
      <w:r>
        <w:separator/>
      </w:r>
    </w:p>
  </w:endnote>
  <w:endnote w:type="continuationSeparator" w:id="0">
    <w:p w:rsidR="00682C1A" w:rsidRDefault="006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Fuzeile"/>
    </w:pPr>
    <w:r>
      <w:rPr>
        <w:noProof/>
      </w:rPr>
      <mc:AlternateContent>
        <mc:Choice Requires="wps">
          <w:drawing>
            <wp:anchor distT="0" distB="0" distL="114300" distR="114300" simplePos="0" relativeHeight="251659264" behindDoc="0" locked="0" layoutInCell="1" allowOverlap="1" wp14:anchorId="7C3F0C2C" wp14:editId="19C2FDEE">
              <wp:simplePos x="0" y="0"/>
              <wp:positionH relativeFrom="column">
                <wp:posOffset>4982845</wp:posOffset>
              </wp:positionH>
              <wp:positionV relativeFrom="paragraph">
                <wp:posOffset>-2728595</wp:posOffset>
              </wp:positionV>
              <wp:extent cx="1485900" cy="214122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r>
                            <w:rPr>
                              <w:rFonts w:ascii="Arial" w:hAnsi="Arial" w:cs="Arial"/>
                              <w:color w:val="808080"/>
                              <w:sz w:val="18"/>
                            </w:rPr>
                            <w:t xml:space="preserve">Goebenstraße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CF09AC" w:rsidP="00CF09AC">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CF09AC" w:rsidRDefault="00CF09AC" w:rsidP="00CF09AC">
                          <w:pPr>
                            <w:rPr>
                              <w:rFonts w:ascii="Arial" w:hAnsi="Arial" w:cs="Arial"/>
                              <w:color w:val="808080"/>
                              <w:sz w:val="18"/>
                              <w:u w:val="single"/>
                            </w:rPr>
                          </w:pPr>
                          <w:r>
                            <w:rPr>
                              <w:rFonts w:ascii="Arial" w:hAnsi="Arial" w:cs="Arial"/>
                              <w:color w:val="808080"/>
                              <w:sz w:val="18"/>
                              <w:u w:val="single"/>
                            </w:rPr>
                            <w:t>www.vhk-herford.de</w:t>
                          </w:r>
                        </w:p>
                        <w:p w:rsidR="00CF09AC" w:rsidRPr="005E2F2B" w:rsidRDefault="00CF09AC" w:rsidP="00CF09AC">
                          <w:pPr>
                            <w:pStyle w:val="berschrift6"/>
                            <w:rPr>
                              <w:b w:val="0"/>
                              <w:lang w:val="en-US"/>
                            </w:rPr>
                          </w:pPr>
                          <w:r w:rsidRPr="005E2F2B">
                            <w:rPr>
                              <w:b w:val="0"/>
                              <w:lang w:val="en-US"/>
                            </w:rPr>
                            <w:t>Homepage Meldungen</w:t>
                          </w:r>
                        </w:p>
                        <w:p w:rsidR="00CF09AC" w:rsidRPr="005E2F2B" w:rsidRDefault="00CF09AC" w:rsidP="00CF09AC">
                          <w:pPr>
                            <w:pStyle w:val="berschrift6"/>
                            <w:rPr>
                              <w:b w:val="0"/>
                              <w:lang w:val="en-US"/>
                            </w:rPr>
                          </w:pPr>
                          <w:r w:rsidRPr="005E2F2B">
                            <w:rPr>
                              <w:b w:val="0"/>
                              <w:lang w:val="en-US"/>
                            </w:rPr>
                            <w:t>bzw.</w:t>
                          </w:r>
                        </w:p>
                        <w:p w:rsidR="00CF09AC" w:rsidRPr="005E2F2B" w:rsidRDefault="00B72F8B" w:rsidP="00CF09AC">
                          <w:pPr>
                            <w:pStyle w:val="berschrift6"/>
                            <w:rPr>
                              <w:b w:val="0"/>
                              <w:color w:val="7F7F7F" w:themeColor="text1" w:themeTint="80"/>
                              <w:lang w:val="en-US"/>
                            </w:rPr>
                          </w:pPr>
                          <w:r>
                            <w:fldChar w:fldCharType="begin"/>
                          </w:r>
                          <w:r w:rsidRPr="00CE4795">
                            <w:rPr>
                              <w:lang w:val="en-US"/>
                            </w:rPr>
                            <w:instrText xml:space="preserve"> HYPERLINK "http://www.igel-ev.net" </w:instrText>
                          </w:r>
                          <w:r>
                            <w:fldChar w:fldCharType="separate"/>
                          </w:r>
                          <w:r w:rsidR="00CF09AC" w:rsidRPr="005E2F2B">
                            <w:rPr>
                              <w:rStyle w:val="Hyperlink"/>
                              <w:b w:val="0"/>
                              <w:color w:val="7F7F7F" w:themeColor="text1" w:themeTint="80"/>
                              <w:lang w:val="en-US"/>
                            </w:rPr>
                            <w:t>www.igel-ev.net</w:t>
                          </w:r>
                          <w:r>
                            <w:rPr>
                              <w:rStyle w:val="Hyperlink"/>
                              <w:b w:val="0"/>
                              <w:color w:val="7F7F7F" w:themeColor="text1" w:themeTint="80"/>
                              <w:lang w:val="en-US"/>
                            </w:rPr>
                            <w:fldChar w:fldCharType="end"/>
                          </w:r>
                        </w:p>
                        <w:p w:rsidR="00CF09AC" w:rsidRPr="00C6200C" w:rsidRDefault="00CF09AC" w:rsidP="00CF09AC">
                          <w:pPr>
                            <w:pStyle w:val="berschrift6"/>
                            <w:rPr>
                              <w:b w:val="0"/>
                              <w:lang w:val="en-US"/>
                            </w:rPr>
                          </w:pPr>
                          <w:r w:rsidRPr="00C6200C">
                            <w:rPr>
                              <w:b w:val="0"/>
                              <w:lang w:val="en-US"/>
                            </w:rPr>
                            <w:t>Pressemeldungen</w:t>
                          </w:r>
                        </w:p>
                        <w:p w:rsidR="00CF09AC" w:rsidRPr="002C4738" w:rsidRDefault="00CF09AC" w:rsidP="00CF09AC">
                          <w:pPr>
                            <w:pStyle w:val="berschrift6"/>
                            <w:rPr>
                              <w:b w:val="0"/>
                            </w:rPr>
                          </w:pPr>
                          <w:r>
                            <w:rPr>
                              <w:b w:val="0"/>
                            </w:rPr>
                            <w:t>(Textcode: il</w:t>
                          </w:r>
                          <w:r w:rsidRPr="002C4738">
                            <w:rPr>
                              <w:b w:val="0"/>
                            </w:rPr>
                            <w:t>nd1301</w:t>
                          </w:r>
                          <w:r>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2.35pt;margin-top:-214.85pt;width:117pt;height:1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bb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" filled="f" stroked="f">
              <v:textbox>
                <w:txbxContent>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CF09AC" w:rsidP="00CF09AC">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CF09AC" w:rsidRDefault="00CF09AC" w:rsidP="00CF09AC">
                    <w:pPr>
                      <w:rPr>
                        <w:rFonts w:ascii="Arial" w:hAnsi="Arial" w:cs="Arial"/>
                        <w:color w:val="808080"/>
                        <w:sz w:val="18"/>
                        <w:u w:val="single"/>
                      </w:rPr>
                    </w:pPr>
                    <w:r>
                      <w:rPr>
                        <w:rFonts w:ascii="Arial" w:hAnsi="Arial" w:cs="Arial"/>
                        <w:color w:val="808080"/>
                        <w:sz w:val="18"/>
                        <w:u w:val="single"/>
                      </w:rPr>
                      <w:t>www.vhk-herford.de</w:t>
                    </w:r>
                  </w:p>
                  <w:p w:rsidR="00CF09AC" w:rsidRDefault="00CF09AC" w:rsidP="00CF09AC">
                    <w:pPr>
                      <w:pStyle w:val="berschrift6"/>
                      <w:rPr>
                        <w:b w:val="0"/>
                      </w:rPr>
                    </w:pPr>
                    <w:r>
                      <w:rPr>
                        <w:b w:val="0"/>
                      </w:rPr>
                      <w:t>Homepage Meldunge</w:t>
                    </w:r>
                    <w:r>
                      <w:rPr>
                        <w:b w:val="0"/>
                      </w:rPr>
                      <w:t>n</w:t>
                    </w:r>
                  </w:p>
                  <w:p w:rsidR="00CF09AC" w:rsidRDefault="00CF09AC" w:rsidP="00CF09AC">
                    <w:pPr>
                      <w:pStyle w:val="berschrift6"/>
                      <w:rPr>
                        <w:b w:val="0"/>
                      </w:rPr>
                    </w:pPr>
                    <w:r>
                      <w:rPr>
                        <w:b w:val="0"/>
                      </w:rPr>
                      <w:t>bzw.</w:t>
                    </w:r>
                  </w:p>
                  <w:p w:rsidR="00CF09AC" w:rsidRPr="00CF09AC" w:rsidRDefault="00CF09AC" w:rsidP="00CF09AC">
                    <w:pPr>
                      <w:pStyle w:val="berschrift6"/>
                      <w:rPr>
                        <w:b w:val="0"/>
                        <w:color w:val="7F7F7F" w:themeColor="text1" w:themeTint="80"/>
                      </w:rPr>
                    </w:pPr>
                    <w:hyperlink r:id="rId2" w:history="1">
                      <w:r w:rsidRPr="00CF09AC">
                        <w:rPr>
                          <w:rStyle w:val="Hyperlink"/>
                          <w:b w:val="0"/>
                          <w:color w:val="7F7F7F" w:themeColor="text1" w:themeTint="80"/>
                        </w:rPr>
                        <w:t>www.igel-ev.net</w:t>
                      </w:r>
                    </w:hyperlink>
                  </w:p>
                  <w:p w:rsidR="00CF09AC" w:rsidRDefault="00CF09AC" w:rsidP="00CF09AC">
                    <w:pPr>
                      <w:pStyle w:val="berschrift6"/>
                      <w:rPr>
                        <w:b w:val="0"/>
                      </w:rPr>
                    </w:pPr>
                    <w:r>
                      <w:rPr>
                        <w:b w:val="0"/>
                      </w:rPr>
                      <w:t>Pressemeldunge</w:t>
                    </w:r>
                    <w:r>
                      <w:rPr>
                        <w:b w:val="0"/>
                      </w:rPr>
                      <w:t>n</w:t>
                    </w:r>
                  </w:p>
                  <w:p w:rsidR="00CF09AC" w:rsidRPr="002C4738" w:rsidRDefault="00CF09AC" w:rsidP="00CF09AC">
                    <w:pPr>
                      <w:pStyle w:val="berschrift6"/>
                      <w:rPr>
                        <w:b w:val="0"/>
                      </w:rPr>
                    </w:pPr>
                    <w:r>
                      <w:rPr>
                        <w:b w:val="0"/>
                      </w:rPr>
                      <w:t>(</w:t>
                    </w:r>
                    <w:proofErr w:type="spellStart"/>
                    <w:r>
                      <w:rPr>
                        <w:b w:val="0"/>
                      </w:rPr>
                      <w:t>Textcode</w:t>
                    </w:r>
                    <w:proofErr w:type="spellEnd"/>
                    <w:r>
                      <w:rPr>
                        <w:b w:val="0"/>
                      </w:rPr>
                      <w:t xml:space="preserve">: </w:t>
                    </w:r>
                    <w:r>
                      <w:rPr>
                        <w:b w:val="0"/>
                      </w:rPr>
                      <w:t>il</w:t>
                    </w:r>
                    <w:r w:rsidRPr="002C4738">
                      <w:rPr>
                        <w:b w:val="0"/>
                      </w:rPr>
                      <w:t>nd1301</w:t>
                    </w:r>
                    <w:r>
                      <w:rPr>
                        <w:b w:val="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1A" w:rsidRDefault="00682C1A">
      <w:r>
        <w:separator/>
      </w:r>
    </w:p>
  </w:footnote>
  <w:footnote w:type="continuationSeparator" w:id="0">
    <w:p w:rsidR="00682C1A" w:rsidRDefault="00682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Kopfzeile"/>
      <w:rPr>
        <w:rFonts w:ascii="Arial" w:hAnsi="Arial" w:cs="Arial"/>
        <w:b/>
        <w:sz w:val="22"/>
      </w:rPr>
    </w:pPr>
    <w:r>
      <w:rPr>
        <w:noProof/>
      </w:rPr>
      <mc:AlternateContent>
        <mc:Choice Requires="wps">
          <w:drawing>
            <wp:anchor distT="0" distB="0" distL="114300" distR="114300" simplePos="0" relativeHeight="251658240" behindDoc="0" locked="0" layoutInCell="1" allowOverlap="1" wp14:anchorId="639DC223" wp14:editId="362DB46C">
              <wp:simplePos x="0" y="0"/>
              <wp:positionH relativeFrom="column">
                <wp:posOffset>4008120</wp:posOffset>
              </wp:positionH>
              <wp:positionV relativeFrom="paragraph">
                <wp:posOffset>66040</wp:posOffset>
              </wp:positionV>
              <wp:extent cx="2355850" cy="956310"/>
              <wp:effectExtent l="7620" t="8890" r="8255" b="635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56310"/>
                      </a:xfrm>
                      <a:prstGeom prst="rect">
                        <a:avLst/>
                      </a:prstGeom>
                      <a:solidFill>
                        <a:srgbClr val="FFFFFF"/>
                      </a:solidFill>
                      <a:ln w="9525">
                        <a:solidFill>
                          <a:srgbClr val="FFFFFF"/>
                        </a:solidFill>
                        <a:miter lim="800000"/>
                        <a:headEnd/>
                        <a:tailEnd/>
                      </a:ln>
                    </wps:spPr>
                    <wps:txbx>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0682A7C6" wp14:editId="5D6B0EC0">
                                <wp:extent cx="2164080" cy="723900"/>
                                <wp:effectExtent l="0" t="0" r="7620" b="0"/>
                                <wp:docPr id="5"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6pt;margin-top:5.2pt;width:185.5pt;height:7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" strokecolor="white">
              <v:textbox style="mso-fit-shape-to-text:t">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0682A7C6" wp14:editId="5D6B0EC0">
                          <wp:extent cx="2164080" cy="723900"/>
                          <wp:effectExtent l="0" t="0" r="7620" b="0"/>
                          <wp:docPr id="5"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v:textbox>
              <w10:wrap type="square"/>
            </v:shape>
          </w:pict>
        </mc:Fallback>
      </mc:AlternateContent>
    </w:r>
  </w:p>
  <w:p w:rsidR="00EF33A3" w:rsidRPr="00CC7090" w:rsidRDefault="00EF33A3">
    <w:pPr>
      <w:pStyle w:val="Kopfzeile"/>
      <w:spacing w:line="360" w:lineRule="auto"/>
      <w:rPr>
        <w:rFonts w:ascii="Arial" w:hAnsi="Arial" w:cs="Arial"/>
        <w:b/>
        <w:sz w:val="36"/>
      </w:rPr>
    </w:pPr>
    <w:r w:rsidRPr="00CC7090">
      <w:rPr>
        <w:rFonts w:ascii="Arial" w:hAnsi="Arial" w:cs="Arial"/>
        <w:b/>
        <w:sz w:val="36"/>
      </w:rPr>
      <w:t>Presse-Information</w:t>
    </w:r>
  </w:p>
  <w:p w:rsidR="00EF33A3" w:rsidRPr="007A02D4" w:rsidRDefault="00CF09AC">
    <w:pPr>
      <w:pStyle w:val="Kopfzeile"/>
      <w:spacing w:line="360" w:lineRule="auto"/>
      <w:rPr>
        <w:rFonts w:ascii="Arial" w:hAnsi="Arial" w:cs="Arial"/>
        <w:color w:val="808080"/>
      </w:rPr>
    </w:pPr>
    <w:r>
      <w:rPr>
        <w:rFonts w:ascii="Arial" w:hAnsi="Arial" w:cs="Arial"/>
        <w:color w:val="808080"/>
      </w:rPr>
      <w:t>Februar</w:t>
    </w:r>
    <w:r w:rsidR="00EF33A3" w:rsidRPr="007A02D4">
      <w:rPr>
        <w:rFonts w:ascii="Arial" w:hAnsi="Arial" w:cs="Arial"/>
        <w:color w:val="808080"/>
      </w:rPr>
      <w:t xml:space="preserve"> 201</w:t>
    </w:r>
    <w:r>
      <w:rPr>
        <w:rFonts w:ascii="Arial" w:hAnsi="Arial" w:cs="Arial"/>
        <w:color w:val="808080"/>
      </w:rPr>
      <w:t>3</w:t>
    </w:r>
  </w:p>
  <w:p w:rsidR="00EF33A3" w:rsidRPr="007A02D4" w:rsidRDefault="00EF33A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B4458">
      <w:rPr>
        <w:rFonts w:ascii="Arial" w:hAnsi="Arial" w:cs="Arial"/>
        <w:noProof/>
        <w:color w:val="808080"/>
      </w:rPr>
      <w:t>5</w:t>
    </w:r>
    <w:r w:rsidRPr="007A02D4">
      <w:rPr>
        <w:rFonts w:ascii="Arial" w:hAnsi="Arial" w:cs="Arial"/>
        <w:color w:val="808080"/>
      </w:rPr>
      <w:fldChar w:fldCharType="end"/>
    </w:r>
  </w:p>
  <w:p w:rsidR="00EF33A3" w:rsidRDefault="00EF33A3">
    <w:pPr>
      <w:pStyle w:val="Kopfzeile"/>
      <w:spacing w:line="360" w:lineRule="auto"/>
      <w:rPr>
        <w:rFonts w:ascii="Arial" w:hAnsi="Arial" w:cs="Arial"/>
      </w:rPr>
    </w:pPr>
  </w:p>
  <w:p w:rsidR="00EF33A3" w:rsidRDefault="008335C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126F68CE" wp14:editId="57146AF2">
              <wp:simplePos x="0" y="0"/>
              <wp:positionH relativeFrom="column">
                <wp:posOffset>4904740</wp:posOffset>
              </wp:positionH>
              <wp:positionV relativeFrom="paragraph">
                <wp:posOffset>407035</wp:posOffset>
              </wp:positionV>
              <wp:extent cx="0" cy="7124065"/>
              <wp:effectExtent l="8890" t="6985" r="10160" b="127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06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32.05pt" to="386.2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" strokecolor="gray" strokeweight=".5p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4557A406" wp14:editId="4E3C596A">
              <wp:simplePos x="0" y="0"/>
              <wp:positionH relativeFrom="column">
                <wp:posOffset>4980940</wp:posOffset>
              </wp:positionH>
              <wp:positionV relativeFrom="paragraph">
                <wp:posOffset>339725</wp:posOffset>
              </wp:positionV>
              <wp:extent cx="1591945" cy="1628775"/>
              <wp:effectExtent l="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287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iCs/>
                              <w:color w:val="808080"/>
                              <w:sz w:val="18"/>
                            </w:rPr>
                            <w:t>Goebenstr.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2.2pt;margin-top:26.75pt;width:125.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" stroked="f" strokecolor="gray" strokeweight=".5pt">
              <v:textbox inset="1.5mm,,1.5mm,1mm">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w:t>
                    </w:r>
                    <w:proofErr w:type="spellStart"/>
                    <w:r w:rsidRPr="00110D84">
                      <w:rPr>
                        <w:rFonts w:ascii="Arial" w:hAnsi="Arial" w:cs="Arial"/>
                        <w:b/>
                        <w:iCs/>
                        <w:color w:val="808080"/>
                        <w:sz w:val="18"/>
                      </w:rPr>
                      <w:t>igeL</w:t>
                    </w:r>
                    <w:proofErr w:type="spellEnd"/>
                    <w:r w:rsidRPr="00110D84">
                      <w:rPr>
                        <w:rFonts w:ascii="Arial" w:hAnsi="Arial" w:cs="Arial"/>
                        <w:b/>
                        <w:iCs/>
                        <w:color w:val="808080"/>
                        <w:sz w:val="18"/>
                      </w:rPr>
                      <w:t>)</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518"/>
    <w:rsid w:val="000318DE"/>
    <w:rsid w:val="000324C1"/>
    <w:rsid w:val="00040B07"/>
    <w:rsid w:val="000417E8"/>
    <w:rsid w:val="00064A38"/>
    <w:rsid w:val="000779BD"/>
    <w:rsid w:val="00081523"/>
    <w:rsid w:val="00085749"/>
    <w:rsid w:val="000873B1"/>
    <w:rsid w:val="000901A9"/>
    <w:rsid w:val="0009167E"/>
    <w:rsid w:val="000A2E96"/>
    <w:rsid w:val="000A4A09"/>
    <w:rsid w:val="000A7EDA"/>
    <w:rsid w:val="000B2040"/>
    <w:rsid w:val="000B5977"/>
    <w:rsid w:val="000B5D83"/>
    <w:rsid w:val="000B6E67"/>
    <w:rsid w:val="000B6F55"/>
    <w:rsid w:val="000C2BEC"/>
    <w:rsid w:val="000C64A4"/>
    <w:rsid w:val="000D6227"/>
    <w:rsid w:val="000E658B"/>
    <w:rsid w:val="000F7F4D"/>
    <w:rsid w:val="001015F1"/>
    <w:rsid w:val="00101FE6"/>
    <w:rsid w:val="0010326C"/>
    <w:rsid w:val="00110D84"/>
    <w:rsid w:val="001160E1"/>
    <w:rsid w:val="00116FDF"/>
    <w:rsid w:val="001243E2"/>
    <w:rsid w:val="001477E4"/>
    <w:rsid w:val="00153F65"/>
    <w:rsid w:val="00160291"/>
    <w:rsid w:val="00163F99"/>
    <w:rsid w:val="00174C8B"/>
    <w:rsid w:val="00175FE7"/>
    <w:rsid w:val="00176FA2"/>
    <w:rsid w:val="00181A4B"/>
    <w:rsid w:val="00190370"/>
    <w:rsid w:val="001A2890"/>
    <w:rsid w:val="001A2B1B"/>
    <w:rsid w:val="001B03BF"/>
    <w:rsid w:val="001C132C"/>
    <w:rsid w:val="001C1B7E"/>
    <w:rsid w:val="001D29D5"/>
    <w:rsid w:val="001D41A7"/>
    <w:rsid w:val="001D71F6"/>
    <w:rsid w:val="001E5EB5"/>
    <w:rsid w:val="001F2DE0"/>
    <w:rsid w:val="001F6148"/>
    <w:rsid w:val="00200689"/>
    <w:rsid w:val="002044AC"/>
    <w:rsid w:val="002070A5"/>
    <w:rsid w:val="00207E5C"/>
    <w:rsid w:val="00211B23"/>
    <w:rsid w:val="002125A2"/>
    <w:rsid w:val="002153A7"/>
    <w:rsid w:val="00221650"/>
    <w:rsid w:val="0022660D"/>
    <w:rsid w:val="00227872"/>
    <w:rsid w:val="002307DE"/>
    <w:rsid w:val="00233E95"/>
    <w:rsid w:val="00237AD2"/>
    <w:rsid w:val="002477B2"/>
    <w:rsid w:val="002531C3"/>
    <w:rsid w:val="00260EA3"/>
    <w:rsid w:val="002643EA"/>
    <w:rsid w:val="00280005"/>
    <w:rsid w:val="002800FB"/>
    <w:rsid w:val="00292E05"/>
    <w:rsid w:val="002A5961"/>
    <w:rsid w:val="002A6F4E"/>
    <w:rsid w:val="002B47DA"/>
    <w:rsid w:val="002C2739"/>
    <w:rsid w:val="002C6148"/>
    <w:rsid w:val="00304513"/>
    <w:rsid w:val="00304D92"/>
    <w:rsid w:val="003069E4"/>
    <w:rsid w:val="00307536"/>
    <w:rsid w:val="00317DE0"/>
    <w:rsid w:val="00320410"/>
    <w:rsid w:val="003317CF"/>
    <w:rsid w:val="00331ACD"/>
    <w:rsid w:val="0033487E"/>
    <w:rsid w:val="003462E9"/>
    <w:rsid w:val="0035133F"/>
    <w:rsid w:val="0035570A"/>
    <w:rsid w:val="00360B37"/>
    <w:rsid w:val="00365410"/>
    <w:rsid w:val="00376314"/>
    <w:rsid w:val="00377D64"/>
    <w:rsid w:val="00392AA0"/>
    <w:rsid w:val="00392E8A"/>
    <w:rsid w:val="00393DF3"/>
    <w:rsid w:val="00396BD3"/>
    <w:rsid w:val="003A34AA"/>
    <w:rsid w:val="003C3750"/>
    <w:rsid w:val="003D00FE"/>
    <w:rsid w:val="003D3FD2"/>
    <w:rsid w:val="003D47E9"/>
    <w:rsid w:val="003D5600"/>
    <w:rsid w:val="003E20AA"/>
    <w:rsid w:val="003E2139"/>
    <w:rsid w:val="003E3B93"/>
    <w:rsid w:val="003F0159"/>
    <w:rsid w:val="003F4607"/>
    <w:rsid w:val="00400DD4"/>
    <w:rsid w:val="00405257"/>
    <w:rsid w:val="004054E1"/>
    <w:rsid w:val="00413959"/>
    <w:rsid w:val="0042515B"/>
    <w:rsid w:val="00427DAB"/>
    <w:rsid w:val="00430BE5"/>
    <w:rsid w:val="004310C5"/>
    <w:rsid w:val="00440971"/>
    <w:rsid w:val="00442F52"/>
    <w:rsid w:val="00445618"/>
    <w:rsid w:val="004465E4"/>
    <w:rsid w:val="004613CA"/>
    <w:rsid w:val="00465007"/>
    <w:rsid w:val="00470DFE"/>
    <w:rsid w:val="00471D27"/>
    <w:rsid w:val="00472152"/>
    <w:rsid w:val="00477F9D"/>
    <w:rsid w:val="0048024B"/>
    <w:rsid w:val="00482C48"/>
    <w:rsid w:val="00486025"/>
    <w:rsid w:val="00487EFC"/>
    <w:rsid w:val="00495E51"/>
    <w:rsid w:val="00496DC8"/>
    <w:rsid w:val="00497306"/>
    <w:rsid w:val="004A037F"/>
    <w:rsid w:val="004A0734"/>
    <w:rsid w:val="004A4319"/>
    <w:rsid w:val="004B2693"/>
    <w:rsid w:val="004C11B9"/>
    <w:rsid w:val="004C4B4D"/>
    <w:rsid w:val="004C7903"/>
    <w:rsid w:val="004E09A6"/>
    <w:rsid w:val="004F38DC"/>
    <w:rsid w:val="004F508E"/>
    <w:rsid w:val="00500839"/>
    <w:rsid w:val="00500AD3"/>
    <w:rsid w:val="0050440B"/>
    <w:rsid w:val="00512017"/>
    <w:rsid w:val="00512861"/>
    <w:rsid w:val="00517DB1"/>
    <w:rsid w:val="00521516"/>
    <w:rsid w:val="00525968"/>
    <w:rsid w:val="0052651C"/>
    <w:rsid w:val="00536B1D"/>
    <w:rsid w:val="0054779B"/>
    <w:rsid w:val="00547BA1"/>
    <w:rsid w:val="00551EAB"/>
    <w:rsid w:val="00553975"/>
    <w:rsid w:val="0055588B"/>
    <w:rsid w:val="00576744"/>
    <w:rsid w:val="005A5A77"/>
    <w:rsid w:val="005A618F"/>
    <w:rsid w:val="005A709B"/>
    <w:rsid w:val="005A7351"/>
    <w:rsid w:val="005B0A07"/>
    <w:rsid w:val="005C011E"/>
    <w:rsid w:val="005C07A0"/>
    <w:rsid w:val="005C33AA"/>
    <w:rsid w:val="005D248C"/>
    <w:rsid w:val="005D3913"/>
    <w:rsid w:val="005D7A16"/>
    <w:rsid w:val="005E2F2B"/>
    <w:rsid w:val="005E3458"/>
    <w:rsid w:val="005E4087"/>
    <w:rsid w:val="005F33AA"/>
    <w:rsid w:val="005F3B8E"/>
    <w:rsid w:val="006021BB"/>
    <w:rsid w:val="00607343"/>
    <w:rsid w:val="00610609"/>
    <w:rsid w:val="006127F7"/>
    <w:rsid w:val="00622CF4"/>
    <w:rsid w:val="00624165"/>
    <w:rsid w:val="00624453"/>
    <w:rsid w:val="006259C1"/>
    <w:rsid w:val="00634913"/>
    <w:rsid w:val="00635C5F"/>
    <w:rsid w:val="0064072B"/>
    <w:rsid w:val="00640DFE"/>
    <w:rsid w:val="00643597"/>
    <w:rsid w:val="00655196"/>
    <w:rsid w:val="0066170E"/>
    <w:rsid w:val="0066290F"/>
    <w:rsid w:val="006637EA"/>
    <w:rsid w:val="00666EA0"/>
    <w:rsid w:val="00681A6B"/>
    <w:rsid w:val="00682C1A"/>
    <w:rsid w:val="00690912"/>
    <w:rsid w:val="006A320E"/>
    <w:rsid w:val="006B0F8F"/>
    <w:rsid w:val="006B2582"/>
    <w:rsid w:val="006B752B"/>
    <w:rsid w:val="006C041C"/>
    <w:rsid w:val="006C11C3"/>
    <w:rsid w:val="006D74B4"/>
    <w:rsid w:val="006E3431"/>
    <w:rsid w:val="006E5B2C"/>
    <w:rsid w:val="006F0FF7"/>
    <w:rsid w:val="006F1F62"/>
    <w:rsid w:val="006F565C"/>
    <w:rsid w:val="00705263"/>
    <w:rsid w:val="007128E9"/>
    <w:rsid w:val="0071688E"/>
    <w:rsid w:val="00717075"/>
    <w:rsid w:val="00717A21"/>
    <w:rsid w:val="00721593"/>
    <w:rsid w:val="00723C1E"/>
    <w:rsid w:val="00730E2C"/>
    <w:rsid w:val="00736BDD"/>
    <w:rsid w:val="00745611"/>
    <w:rsid w:val="0074608E"/>
    <w:rsid w:val="00752BEE"/>
    <w:rsid w:val="0075362A"/>
    <w:rsid w:val="007557E9"/>
    <w:rsid w:val="00764CBF"/>
    <w:rsid w:val="007777D5"/>
    <w:rsid w:val="0079245D"/>
    <w:rsid w:val="00793B55"/>
    <w:rsid w:val="007971C4"/>
    <w:rsid w:val="007A02D4"/>
    <w:rsid w:val="007A1066"/>
    <w:rsid w:val="007A3962"/>
    <w:rsid w:val="007A4D17"/>
    <w:rsid w:val="007A53E5"/>
    <w:rsid w:val="007A60B1"/>
    <w:rsid w:val="007B7461"/>
    <w:rsid w:val="007C5269"/>
    <w:rsid w:val="007C662F"/>
    <w:rsid w:val="007D290C"/>
    <w:rsid w:val="007D5F70"/>
    <w:rsid w:val="007F0393"/>
    <w:rsid w:val="007F1438"/>
    <w:rsid w:val="007F2688"/>
    <w:rsid w:val="007F558F"/>
    <w:rsid w:val="00803BE0"/>
    <w:rsid w:val="00806A6E"/>
    <w:rsid w:val="008155A0"/>
    <w:rsid w:val="00820AD1"/>
    <w:rsid w:val="00824E2B"/>
    <w:rsid w:val="00831AE8"/>
    <w:rsid w:val="008335C6"/>
    <w:rsid w:val="008456E5"/>
    <w:rsid w:val="0085034A"/>
    <w:rsid w:val="00850E37"/>
    <w:rsid w:val="00855D87"/>
    <w:rsid w:val="00856F91"/>
    <w:rsid w:val="008617D6"/>
    <w:rsid w:val="00862E42"/>
    <w:rsid w:val="00866CF8"/>
    <w:rsid w:val="0087012C"/>
    <w:rsid w:val="0087352C"/>
    <w:rsid w:val="00875AAB"/>
    <w:rsid w:val="00882E4E"/>
    <w:rsid w:val="00887681"/>
    <w:rsid w:val="00896C13"/>
    <w:rsid w:val="0089785D"/>
    <w:rsid w:val="008A128A"/>
    <w:rsid w:val="008A214C"/>
    <w:rsid w:val="008A3A5C"/>
    <w:rsid w:val="008B26DF"/>
    <w:rsid w:val="008C4453"/>
    <w:rsid w:val="008C56E5"/>
    <w:rsid w:val="008C7BC6"/>
    <w:rsid w:val="008D0114"/>
    <w:rsid w:val="008D5A76"/>
    <w:rsid w:val="008E7EA0"/>
    <w:rsid w:val="008F56BC"/>
    <w:rsid w:val="00905884"/>
    <w:rsid w:val="00905D4D"/>
    <w:rsid w:val="00905E23"/>
    <w:rsid w:val="00907819"/>
    <w:rsid w:val="0091265A"/>
    <w:rsid w:val="00912B4C"/>
    <w:rsid w:val="009158E5"/>
    <w:rsid w:val="00916BB3"/>
    <w:rsid w:val="00917FB8"/>
    <w:rsid w:val="009235E3"/>
    <w:rsid w:val="00924C6B"/>
    <w:rsid w:val="0093019F"/>
    <w:rsid w:val="00932843"/>
    <w:rsid w:val="00937E82"/>
    <w:rsid w:val="009522E4"/>
    <w:rsid w:val="00952C6F"/>
    <w:rsid w:val="00953C0E"/>
    <w:rsid w:val="00956E8F"/>
    <w:rsid w:val="009576E6"/>
    <w:rsid w:val="00960E21"/>
    <w:rsid w:val="00962937"/>
    <w:rsid w:val="00964547"/>
    <w:rsid w:val="00975BBA"/>
    <w:rsid w:val="00977E83"/>
    <w:rsid w:val="00982E42"/>
    <w:rsid w:val="009906A3"/>
    <w:rsid w:val="009910EA"/>
    <w:rsid w:val="00994038"/>
    <w:rsid w:val="00994FC8"/>
    <w:rsid w:val="00997155"/>
    <w:rsid w:val="009A109E"/>
    <w:rsid w:val="009A2B10"/>
    <w:rsid w:val="009B3A01"/>
    <w:rsid w:val="009B4458"/>
    <w:rsid w:val="009C2D2E"/>
    <w:rsid w:val="009D43D1"/>
    <w:rsid w:val="009D69D0"/>
    <w:rsid w:val="009D70EA"/>
    <w:rsid w:val="009E1601"/>
    <w:rsid w:val="009F01A8"/>
    <w:rsid w:val="009F0A68"/>
    <w:rsid w:val="009F0F22"/>
    <w:rsid w:val="009F5E8F"/>
    <w:rsid w:val="00A00EBD"/>
    <w:rsid w:val="00A05A57"/>
    <w:rsid w:val="00A14585"/>
    <w:rsid w:val="00A15F2F"/>
    <w:rsid w:val="00A26925"/>
    <w:rsid w:val="00A2786C"/>
    <w:rsid w:val="00A30607"/>
    <w:rsid w:val="00A32280"/>
    <w:rsid w:val="00A42860"/>
    <w:rsid w:val="00A455D6"/>
    <w:rsid w:val="00A535F3"/>
    <w:rsid w:val="00A565B1"/>
    <w:rsid w:val="00A626F2"/>
    <w:rsid w:val="00A64222"/>
    <w:rsid w:val="00A66910"/>
    <w:rsid w:val="00A71FA0"/>
    <w:rsid w:val="00A73A32"/>
    <w:rsid w:val="00A84E18"/>
    <w:rsid w:val="00A85618"/>
    <w:rsid w:val="00A859B9"/>
    <w:rsid w:val="00A9102F"/>
    <w:rsid w:val="00AA10CE"/>
    <w:rsid w:val="00AA4550"/>
    <w:rsid w:val="00AA500C"/>
    <w:rsid w:val="00AB1BEE"/>
    <w:rsid w:val="00AB38C8"/>
    <w:rsid w:val="00AB47E1"/>
    <w:rsid w:val="00AB5214"/>
    <w:rsid w:val="00AB588A"/>
    <w:rsid w:val="00AB772F"/>
    <w:rsid w:val="00AB79D8"/>
    <w:rsid w:val="00AC084B"/>
    <w:rsid w:val="00AD6B21"/>
    <w:rsid w:val="00AE21C4"/>
    <w:rsid w:val="00AE33F3"/>
    <w:rsid w:val="00AE4659"/>
    <w:rsid w:val="00AE727E"/>
    <w:rsid w:val="00AE7F3F"/>
    <w:rsid w:val="00AF541B"/>
    <w:rsid w:val="00AF75CE"/>
    <w:rsid w:val="00B11469"/>
    <w:rsid w:val="00B20D58"/>
    <w:rsid w:val="00B22A60"/>
    <w:rsid w:val="00B25372"/>
    <w:rsid w:val="00B254C4"/>
    <w:rsid w:val="00B27067"/>
    <w:rsid w:val="00B41DDE"/>
    <w:rsid w:val="00B42A2E"/>
    <w:rsid w:val="00B61861"/>
    <w:rsid w:val="00B61A95"/>
    <w:rsid w:val="00B71AA5"/>
    <w:rsid w:val="00B86068"/>
    <w:rsid w:val="00B97542"/>
    <w:rsid w:val="00BA426F"/>
    <w:rsid w:val="00BA5636"/>
    <w:rsid w:val="00BB1A55"/>
    <w:rsid w:val="00BB3D18"/>
    <w:rsid w:val="00BC110A"/>
    <w:rsid w:val="00BC5B8D"/>
    <w:rsid w:val="00BD002E"/>
    <w:rsid w:val="00BD211C"/>
    <w:rsid w:val="00BD37F1"/>
    <w:rsid w:val="00BD424C"/>
    <w:rsid w:val="00BD5E38"/>
    <w:rsid w:val="00BD6E5A"/>
    <w:rsid w:val="00BE4F0E"/>
    <w:rsid w:val="00BF376E"/>
    <w:rsid w:val="00BF6F22"/>
    <w:rsid w:val="00BF7C59"/>
    <w:rsid w:val="00BF7E4F"/>
    <w:rsid w:val="00C24AB0"/>
    <w:rsid w:val="00C3546A"/>
    <w:rsid w:val="00C45B28"/>
    <w:rsid w:val="00C45D01"/>
    <w:rsid w:val="00C464F4"/>
    <w:rsid w:val="00C46BFC"/>
    <w:rsid w:val="00C55EA6"/>
    <w:rsid w:val="00C60B0F"/>
    <w:rsid w:val="00C6200C"/>
    <w:rsid w:val="00C63E76"/>
    <w:rsid w:val="00C66B2F"/>
    <w:rsid w:val="00C71BF1"/>
    <w:rsid w:val="00C80B06"/>
    <w:rsid w:val="00C8263B"/>
    <w:rsid w:val="00CA40C8"/>
    <w:rsid w:val="00CA55E3"/>
    <w:rsid w:val="00CB0C33"/>
    <w:rsid w:val="00CB3401"/>
    <w:rsid w:val="00CB4F65"/>
    <w:rsid w:val="00CB749A"/>
    <w:rsid w:val="00CC042F"/>
    <w:rsid w:val="00CC5160"/>
    <w:rsid w:val="00CC7090"/>
    <w:rsid w:val="00CD18D4"/>
    <w:rsid w:val="00CE4795"/>
    <w:rsid w:val="00CE61D7"/>
    <w:rsid w:val="00CE6A3B"/>
    <w:rsid w:val="00CF09AC"/>
    <w:rsid w:val="00CF1FC8"/>
    <w:rsid w:val="00CF4394"/>
    <w:rsid w:val="00CF590C"/>
    <w:rsid w:val="00CF5C0C"/>
    <w:rsid w:val="00D04176"/>
    <w:rsid w:val="00D06267"/>
    <w:rsid w:val="00D06E1E"/>
    <w:rsid w:val="00D10A5E"/>
    <w:rsid w:val="00D26376"/>
    <w:rsid w:val="00D364C6"/>
    <w:rsid w:val="00D43DA7"/>
    <w:rsid w:val="00D44BE1"/>
    <w:rsid w:val="00D45106"/>
    <w:rsid w:val="00D476DE"/>
    <w:rsid w:val="00D5134F"/>
    <w:rsid w:val="00D56FC9"/>
    <w:rsid w:val="00D60B02"/>
    <w:rsid w:val="00D60F09"/>
    <w:rsid w:val="00D64870"/>
    <w:rsid w:val="00D654A0"/>
    <w:rsid w:val="00D704AD"/>
    <w:rsid w:val="00D75934"/>
    <w:rsid w:val="00D80A9B"/>
    <w:rsid w:val="00D81478"/>
    <w:rsid w:val="00D828A5"/>
    <w:rsid w:val="00D8659C"/>
    <w:rsid w:val="00D8725F"/>
    <w:rsid w:val="00D915B5"/>
    <w:rsid w:val="00D92316"/>
    <w:rsid w:val="00DA1B18"/>
    <w:rsid w:val="00DA37D8"/>
    <w:rsid w:val="00DA7120"/>
    <w:rsid w:val="00DB736E"/>
    <w:rsid w:val="00DC11CB"/>
    <w:rsid w:val="00DC4879"/>
    <w:rsid w:val="00DE22D3"/>
    <w:rsid w:val="00DE6C37"/>
    <w:rsid w:val="00DE7044"/>
    <w:rsid w:val="00DF5094"/>
    <w:rsid w:val="00E0000D"/>
    <w:rsid w:val="00E02FF4"/>
    <w:rsid w:val="00E126C0"/>
    <w:rsid w:val="00E146D3"/>
    <w:rsid w:val="00E14B8C"/>
    <w:rsid w:val="00E16AFD"/>
    <w:rsid w:val="00E317C7"/>
    <w:rsid w:val="00E37329"/>
    <w:rsid w:val="00E41768"/>
    <w:rsid w:val="00E5316B"/>
    <w:rsid w:val="00E5343A"/>
    <w:rsid w:val="00E55F5F"/>
    <w:rsid w:val="00E6039B"/>
    <w:rsid w:val="00E72121"/>
    <w:rsid w:val="00E74881"/>
    <w:rsid w:val="00E86937"/>
    <w:rsid w:val="00E87882"/>
    <w:rsid w:val="00E92E21"/>
    <w:rsid w:val="00E959D2"/>
    <w:rsid w:val="00EA1439"/>
    <w:rsid w:val="00EA1ECE"/>
    <w:rsid w:val="00EA3B78"/>
    <w:rsid w:val="00EA401D"/>
    <w:rsid w:val="00EA4DFA"/>
    <w:rsid w:val="00EB0A0A"/>
    <w:rsid w:val="00EB2453"/>
    <w:rsid w:val="00EB7475"/>
    <w:rsid w:val="00EB765C"/>
    <w:rsid w:val="00EC3C5A"/>
    <w:rsid w:val="00EC4CD6"/>
    <w:rsid w:val="00ED09DB"/>
    <w:rsid w:val="00ED7D8F"/>
    <w:rsid w:val="00EE11A0"/>
    <w:rsid w:val="00EE4485"/>
    <w:rsid w:val="00EF14BB"/>
    <w:rsid w:val="00EF33A3"/>
    <w:rsid w:val="00EF4BF1"/>
    <w:rsid w:val="00F027D1"/>
    <w:rsid w:val="00F02A29"/>
    <w:rsid w:val="00F112E5"/>
    <w:rsid w:val="00F16030"/>
    <w:rsid w:val="00F253A9"/>
    <w:rsid w:val="00F27F95"/>
    <w:rsid w:val="00F3042F"/>
    <w:rsid w:val="00F30FD6"/>
    <w:rsid w:val="00F41C8B"/>
    <w:rsid w:val="00F45735"/>
    <w:rsid w:val="00F5198E"/>
    <w:rsid w:val="00F54D10"/>
    <w:rsid w:val="00F579A1"/>
    <w:rsid w:val="00F61517"/>
    <w:rsid w:val="00F62813"/>
    <w:rsid w:val="00F72AB1"/>
    <w:rsid w:val="00F72ABA"/>
    <w:rsid w:val="00F77E2D"/>
    <w:rsid w:val="00F85B57"/>
    <w:rsid w:val="00F85BAC"/>
    <w:rsid w:val="00F87FEA"/>
    <w:rsid w:val="00F9135C"/>
    <w:rsid w:val="00F9233A"/>
    <w:rsid w:val="00FA7EFB"/>
    <w:rsid w:val="00FC03D5"/>
    <w:rsid w:val="00FC4305"/>
    <w:rsid w:val="00FC6059"/>
    <w:rsid w:val="00FC787B"/>
    <w:rsid w:val="00FE08B7"/>
    <w:rsid w:val="00FF4904"/>
    <w:rsid w:val="00FF7465"/>
    <w:rsid w:val="00FF7555"/>
    <w:rsid w:val="00FF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07130091">
      <w:bodyDiv w:val="1"/>
      <w:marLeft w:val="0"/>
      <w:marRight w:val="0"/>
      <w:marTop w:val="0"/>
      <w:marBottom w:val="0"/>
      <w:divBdr>
        <w:top w:val="none" w:sz="0" w:space="0" w:color="auto"/>
        <w:left w:val="none" w:sz="0" w:space="0" w:color="auto"/>
        <w:bottom w:val="none" w:sz="0" w:space="0" w:color="auto"/>
        <w:right w:val="none" w:sz="0" w:space="0" w:color="auto"/>
      </w:divBdr>
    </w:div>
    <w:div w:id="750736307">
      <w:bodyDiv w:val="1"/>
      <w:marLeft w:val="0"/>
      <w:marRight w:val="0"/>
      <w:marTop w:val="0"/>
      <w:marBottom w:val="0"/>
      <w:divBdr>
        <w:top w:val="none" w:sz="0" w:space="0" w:color="auto"/>
        <w:left w:val="none" w:sz="0" w:space="0" w:color="auto"/>
        <w:bottom w:val="none" w:sz="0" w:space="0" w:color="auto"/>
        <w:right w:val="none" w:sz="0" w:space="0" w:color="auto"/>
      </w:divBdr>
      <w:divsChild>
        <w:div w:id="228659919">
          <w:marLeft w:val="165"/>
          <w:marRight w:val="165"/>
          <w:marTop w:val="165"/>
          <w:marBottom w:val="0"/>
          <w:divBdr>
            <w:top w:val="none" w:sz="0" w:space="0" w:color="auto"/>
            <w:left w:val="none" w:sz="0" w:space="0" w:color="auto"/>
            <w:bottom w:val="single" w:sz="48" w:space="0" w:color="FFFFFF"/>
            <w:right w:val="none" w:sz="0" w:space="0" w:color="auto"/>
          </w:divBdr>
          <w:divsChild>
            <w:div w:id="233010531">
              <w:marLeft w:val="0"/>
              <w:marRight w:val="0"/>
              <w:marTop w:val="0"/>
              <w:marBottom w:val="0"/>
              <w:divBdr>
                <w:top w:val="none" w:sz="0" w:space="0" w:color="auto"/>
                <w:left w:val="none" w:sz="0" w:space="0" w:color="auto"/>
                <w:bottom w:val="none" w:sz="0" w:space="0" w:color="auto"/>
                <w:right w:val="none" w:sz="0" w:space="0" w:color="auto"/>
              </w:divBdr>
              <w:divsChild>
                <w:div w:id="1578399022">
                  <w:marLeft w:val="0"/>
                  <w:marRight w:val="0"/>
                  <w:marTop w:val="0"/>
                  <w:marBottom w:val="0"/>
                  <w:divBdr>
                    <w:top w:val="none" w:sz="0" w:space="0" w:color="auto"/>
                    <w:left w:val="none" w:sz="0" w:space="0" w:color="auto"/>
                    <w:bottom w:val="none" w:sz="0" w:space="0" w:color="auto"/>
                    <w:right w:val="none" w:sz="0" w:space="0" w:color="auto"/>
                  </w:divBdr>
                  <w:divsChild>
                    <w:div w:id="197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2015378461">
          <w:marLeft w:val="0"/>
          <w:marRight w:val="0"/>
          <w:marTop w:val="810"/>
          <w:marBottom w:val="0"/>
          <w:divBdr>
            <w:top w:val="single" w:sz="12" w:space="4" w:color="DFE2E3"/>
            <w:left w:val="none" w:sz="0" w:space="0" w:color="auto"/>
            <w:bottom w:val="none" w:sz="0" w:space="0" w:color="auto"/>
            <w:right w:val="none" w:sz="0" w:space="0" w:color="auto"/>
          </w:divBdr>
          <w:divsChild>
            <w:div w:id="1416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igel-ev.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el-e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DD47-A928-4AB8-B211-03E5B26F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BC148183.dotm</Template>
  <TotalTime>0</TotalTime>
  <Pages>5</Pages>
  <Words>739</Words>
  <Characters>5208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5936</CharactersWithSpaces>
  <SharedDoc>false</SharedDoc>
  <HLinks>
    <vt:vector size="12" baseType="variant">
      <vt:variant>
        <vt:i4>5636203</vt:i4>
      </vt:variant>
      <vt:variant>
        <vt:i4>3</vt:i4>
      </vt:variant>
      <vt:variant>
        <vt:i4>0</vt:i4>
      </vt:variant>
      <vt:variant>
        <vt:i4>5</vt:i4>
      </vt:variant>
      <vt:variant>
        <vt:lpwstr>http://www.igel-ev.net/de/leichtbauoffensive_owl/</vt:lpwstr>
      </vt:variant>
      <vt:variant>
        <vt:lpwstr/>
      </vt:variant>
      <vt:variant>
        <vt:i4>6684789</vt:i4>
      </vt:variant>
      <vt:variant>
        <vt:i4>0</vt:i4>
      </vt:variant>
      <vt:variant>
        <vt:i4>0</vt:i4>
      </vt:variant>
      <vt:variant>
        <vt:i4>5</vt:i4>
      </vt:variant>
      <vt:variant>
        <vt:lpwstr>http://www.igel-ev.net/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Plümer</cp:lastModifiedBy>
  <cp:revision>10</cp:revision>
  <cp:lastPrinted>2013-02-22T15:21:00Z</cp:lastPrinted>
  <dcterms:created xsi:type="dcterms:W3CDTF">2013-02-22T12:57:00Z</dcterms:created>
  <dcterms:modified xsi:type="dcterms:W3CDTF">2013-02-25T15:33:00Z</dcterms:modified>
</cp:coreProperties>
</file>