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Pr="009F57F5" w:rsidRDefault="00320771" w:rsidP="009F57F5">
      <w:pPr>
        <w:spacing w:line="360" w:lineRule="auto"/>
        <w:rPr>
          <w:rFonts w:ascii="Arial" w:hAnsi="Arial" w:cs="Arial"/>
          <w:b/>
        </w:rPr>
      </w:pPr>
      <w:r>
        <w:rPr>
          <w:rFonts w:ascii="Arial" w:hAnsi="Arial" w:cs="Arial"/>
          <w:b/>
        </w:rPr>
        <w:t>DCC</w:t>
      </w:r>
      <w:r w:rsidR="00D42EA1">
        <w:rPr>
          <w:rFonts w:ascii="Arial" w:hAnsi="Arial" w:cs="Arial"/>
          <w:b/>
        </w:rPr>
        <w:t>-Mitglieder bestätigen Vorstand</w:t>
      </w:r>
    </w:p>
    <w:p w:rsidR="00884CF8" w:rsidRPr="00EC3D22" w:rsidRDefault="00884CF8" w:rsidP="009F57F5">
      <w:pPr>
        <w:spacing w:line="360" w:lineRule="auto"/>
        <w:rPr>
          <w:rFonts w:ascii="Arial" w:hAnsi="Arial" w:cs="Arial"/>
          <w:b/>
          <w:sz w:val="16"/>
          <w:szCs w:val="16"/>
        </w:rPr>
      </w:pPr>
    </w:p>
    <w:p w:rsidR="00297B4C" w:rsidRPr="000D13BE" w:rsidRDefault="00D42EA1" w:rsidP="009F57F5">
      <w:pPr>
        <w:spacing w:line="360" w:lineRule="auto"/>
        <w:rPr>
          <w:rFonts w:ascii="Arial" w:hAnsi="Arial" w:cs="Arial"/>
          <w:b/>
        </w:rPr>
      </w:pPr>
      <w:r>
        <w:rPr>
          <w:rFonts w:ascii="Arial" w:hAnsi="Arial" w:cs="Arial"/>
          <w:b/>
        </w:rPr>
        <w:t>Engagement des Möbelhandels</w:t>
      </w:r>
      <w:r w:rsidR="00416419">
        <w:rPr>
          <w:rFonts w:ascii="Arial" w:hAnsi="Arial" w:cs="Arial"/>
          <w:b/>
        </w:rPr>
        <w:t xml:space="preserve"> bei der Datenkommunikation begrüßt</w:t>
      </w:r>
    </w:p>
    <w:p w:rsidR="00A1381F" w:rsidRPr="009D27A3" w:rsidRDefault="00A1381F" w:rsidP="009F57F5">
      <w:pPr>
        <w:spacing w:line="360" w:lineRule="auto"/>
        <w:rPr>
          <w:rFonts w:ascii="Arial" w:hAnsi="Arial" w:cs="Arial"/>
          <w:b/>
          <w:sz w:val="16"/>
          <w:szCs w:val="16"/>
        </w:rPr>
      </w:pPr>
    </w:p>
    <w:p w:rsidR="00A1381F" w:rsidRDefault="00D42EA1" w:rsidP="009F57F5">
      <w:pPr>
        <w:spacing w:line="360" w:lineRule="auto"/>
        <w:rPr>
          <w:rFonts w:ascii="Arial" w:hAnsi="Arial" w:cs="Arial"/>
          <w:b/>
          <w:sz w:val="22"/>
          <w:szCs w:val="22"/>
        </w:rPr>
      </w:pPr>
      <w:r>
        <w:rPr>
          <w:rFonts w:ascii="Arial" w:hAnsi="Arial" w:cs="Arial"/>
          <w:b/>
          <w:sz w:val="22"/>
          <w:szCs w:val="22"/>
        </w:rPr>
        <w:t xml:space="preserve">Am Dienstag dieser Woche trafen sich die Mitglieder des </w:t>
      </w:r>
      <w:r w:rsidR="006F55B4">
        <w:rPr>
          <w:rFonts w:ascii="Arial" w:hAnsi="Arial" w:cs="Arial"/>
          <w:b/>
          <w:sz w:val="22"/>
          <w:szCs w:val="22"/>
        </w:rPr>
        <w:t>Daten Competence Center e.V. (DCC)</w:t>
      </w:r>
      <w:r>
        <w:rPr>
          <w:rFonts w:ascii="Arial" w:hAnsi="Arial" w:cs="Arial"/>
          <w:b/>
          <w:sz w:val="22"/>
          <w:szCs w:val="22"/>
        </w:rPr>
        <w:t xml:space="preserve"> zu ihrer Jahresversammlung am Verbandssitz in Herford. Im F</w:t>
      </w:r>
      <w:r w:rsidR="00416419">
        <w:rPr>
          <w:rFonts w:ascii="Arial" w:hAnsi="Arial" w:cs="Arial"/>
          <w:b/>
          <w:sz w:val="22"/>
          <w:szCs w:val="22"/>
        </w:rPr>
        <w:t>okus: Der Geschäftsbericht 2015</w:t>
      </w:r>
      <w:r>
        <w:rPr>
          <w:rFonts w:ascii="Arial" w:hAnsi="Arial" w:cs="Arial"/>
          <w:b/>
          <w:sz w:val="22"/>
          <w:szCs w:val="22"/>
        </w:rPr>
        <w:t xml:space="preserve">, die Vorhaben im kommenden Jahr, die Verbandsfinanzen und die Wahl der Vorstandsmitglieder. Jene hatten sich zur Wiederwahl gestellt und wurden einstimmig bestätigt. Iris Munzer-Bukhari führt </w:t>
      </w:r>
      <w:r w:rsidR="00416419">
        <w:rPr>
          <w:rFonts w:ascii="Arial" w:hAnsi="Arial" w:cs="Arial"/>
          <w:b/>
          <w:sz w:val="22"/>
          <w:szCs w:val="22"/>
        </w:rPr>
        <w:t xml:space="preserve">damit weiter </w:t>
      </w:r>
      <w:r>
        <w:rPr>
          <w:rFonts w:ascii="Arial" w:hAnsi="Arial" w:cs="Arial"/>
          <w:b/>
          <w:sz w:val="22"/>
          <w:szCs w:val="22"/>
        </w:rPr>
        <w:t xml:space="preserve">den Vorstand des DCC </w:t>
      </w:r>
      <w:r w:rsidR="00416419">
        <w:rPr>
          <w:rFonts w:ascii="Arial" w:hAnsi="Arial" w:cs="Arial"/>
          <w:b/>
          <w:sz w:val="22"/>
          <w:szCs w:val="22"/>
        </w:rPr>
        <w:t>für die nächsten zwei Jahre</w:t>
      </w:r>
      <w:r>
        <w:rPr>
          <w:rFonts w:ascii="Arial" w:hAnsi="Arial" w:cs="Arial"/>
          <w:b/>
          <w:sz w:val="22"/>
          <w:szCs w:val="22"/>
        </w:rPr>
        <w:t>.</w:t>
      </w:r>
    </w:p>
    <w:p w:rsidR="00C63A04" w:rsidRPr="00EC3D22" w:rsidRDefault="00C63A04" w:rsidP="00345A5C">
      <w:pPr>
        <w:spacing w:line="360" w:lineRule="auto"/>
        <w:rPr>
          <w:rFonts w:ascii="Arial" w:hAnsi="Arial" w:cs="Arial"/>
          <w:sz w:val="16"/>
          <w:szCs w:val="16"/>
        </w:rPr>
      </w:pPr>
    </w:p>
    <w:p w:rsidR="006C338D" w:rsidRDefault="006C338D" w:rsidP="00345A5C">
      <w:pPr>
        <w:spacing w:line="360" w:lineRule="auto"/>
        <w:rPr>
          <w:rFonts w:ascii="Arial" w:hAnsi="Arial" w:cs="Arial"/>
          <w:sz w:val="22"/>
          <w:szCs w:val="22"/>
        </w:rPr>
      </w:pPr>
      <w:r>
        <w:rPr>
          <w:rFonts w:ascii="Arial" w:hAnsi="Arial" w:cs="Arial"/>
          <w:sz w:val="22"/>
          <w:szCs w:val="22"/>
        </w:rPr>
        <w:t xml:space="preserve">Das DCC wird derzeit von 56 Mitgliedsunternehmen auf solider </w:t>
      </w:r>
      <w:r w:rsidR="00416419">
        <w:rPr>
          <w:rFonts w:ascii="Arial" w:hAnsi="Arial" w:cs="Arial"/>
          <w:sz w:val="22"/>
          <w:szCs w:val="22"/>
        </w:rPr>
        <w:t xml:space="preserve">inhaltlicher und finanzieller </w:t>
      </w:r>
      <w:r>
        <w:rPr>
          <w:rFonts w:ascii="Arial" w:hAnsi="Arial" w:cs="Arial"/>
          <w:sz w:val="22"/>
          <w:szCs w:val="22"/>
        </w:rPr>
        <w:t>Basis getragen</w:t>
      </w:r>
      <w:r w:rsidR="00416419">
        <w:rPr>
          <w:rFonts w:ascii="Arial" w:hAnsi="Arial" w:cs="Arial"/>
          <w:sz w:val="22"/>
          <w:szCs w:val="22"/>
        </w:rPr>
        <w:t>, so Geschäftsführer Dr. Olaf Plümer</w:t>
      </w:r>
      <w:r>
        <w:rPr>
          <w:rFonts w:ascii="Arial" w:hAnsi="Arial" w:cs="Arial"/>
          <w:sz w:val="22"/>
          <w:szCs w:val="22"/>
        </w:rPr>
        <w:t>. Den größten Anteil stellen Küchenmöbelhersteller (25) gefolgt von Polstermöbelunternehmen (15</w:t>
      </w:r>
      <w:r w:rsidR="00416419">
        <w:rPr>
          <w:rFonts w:ascii="Arial" w:hAnsi="Arial" w:cs="Arial"/>
          <w:sz w:val="22"/>
          <w:szCs w:val="22"/>
        </w:rPr>
        <w:t>,</w:t>
      </w:r>
      <w:r>
        <w:rPr>
          <w:rFonts w:ascii="Arial" w:hAnsi="Arial" w:cs="Arial"/>
          <w:sz w:val="22"/>
          <w:szCs w:val="22"/>
        </w:rPr>
        <w:t xml:space="preserve"> ohne Tochtergesellschaften) und den DCC-Dienstleistern (8).</w:t>
      </w:r>
    </w:p>
    <w:p w:rsidR="006C338D" w:rsidRPr="00EC3D22" w:rsidRDefault="006C338D" w:rsidP="00345A5C">
      <w:pPr>
        <w:spacing w:line="360" w:lineRule="auto"/>
        <w:rPr>
          <w:rFonts w:ascii="Arial" w:hAnsi="Arial" w:cs="Arial"/>
          <w:sz w:val="16"/>
          <w:szCs w:val="16"/>
        </w:rPr>
      </w:pPr>
    </w:p>
    <w:p w:rsidR="000D47E8" w:rsidRPr="000D47E8" w:rsidRDefault="000D47E8" w:rsidP="00345A5C">
      <w:pPr>
        <w:spacing w:line="360" w:lineRule="auto"/>
        <w:rPr>
          <w:rFonts w:ascii="Arial" w:hAnsi="Arial" w:cs="Arial"/>
          <w:b/>
          <w:sz w:val="22"/>
          <w:szCs w:val="22"/>
        </w:rPr>
      </w:pPr>
      <w:r w:rsidRPr="000D47E8">
        <w:rPr>
          <w:rFonts w:ascii="Arial" w:hAnsi="Arial" w:cs="Arial"/>
          <w:b/>
          <w:sz w:val="22"/>
          <w:szCs w:val="22"/>
        </w:rPr>
        <w:t>Wohnen und Handel als Wachstumsfelder im DCC</w:t>
      </w:r>
    </w:p>
    <w:p w:rsidR="000D47E8" w:rsidRPr="00EC3D22" w:rsidRDefault="000D47E8" w:rsidP="00345A5C">
      <w:pPr>
        <w:spacing w:line="360" w:lineRule="auto"/>
        <w:rPr>
          <w:rFonts w:ascii="Arial" w:hAnsi="Arial" w:cs="Arial"/>
          <w:sz w:val="16"/>
          <w:szCs w:val="16"/>
        </w:rPr>
      </w:pPr>
    </w:p>
    <w:p w:rsidR="006C338D" w:rsidRDefault="006C338D" w:rsidP="00345A5C">
      <w:pPr>
        <w:spacing w:line="360" w:lineRule="auto"/>
        <w:rPr>
          <w:rFonts w:ascii="Arial" w:hAnsi="Arial" w:cs="Arial"/>
          <w:sz w:val="22"/>
          <w:szCs w:val="22"/>
        </w:rPr>
      </w:pPr>
      <w:r>
        <w:rPr>
          <w:rFonts w:ascii="Arial" w:hAnsi="Arial" w:cs="Arial"/>
          <w:sz w:val="22"/>
          <w:szCs w:val="22"/>
        </w:rPr>
        <w:t xml:space="preserve">Mit dem Jahreswechsel stehen gewaltige Umbrüche an. Am </w:t>
      </w:r>
      <w:r w:rsidR="00416419">
        <w:rPr>
          <w:rFonts w:ascii="Arial" w:hAnsi="Arial" w:cs="Arial"/>
          <w:sz w:val="22"/>
          <w:szCs w:val="22"/>
        </w:rPr>
        <w:t xml:space="preserve">wichtigsten </w:t>
      </w:r>
      <w:r>
        <w:rPr>
          <w:rFonts w:ascii="Arial" w:hAnsi="Arial" w:cs="Arial"/>
          <w:sz w:val="22"/>
          <w:szCs w:val="22"/>
        </w:rPr>
        <w:t>für die Verbandsarbeit und die Lösung EDV-technischer Fragen gilt die Gründung des Fachbeirats Handel im Januar 2016. Dieses rundum gebilligte und beförderte Vorhaben zieht einen deutlichen Mitgliederzuwachs nach sich, die Vernetzung der Möbelbranche hinsichtlich der Datenkommunikation schließt sich immer mehr.</w:t>
      </w:r>
    </w:p>
    <w:p w:rsidR="006C338D" w:rsidRPr="00EC3D22" w:rsidRDefault="006C338D" w:rsidP="00345A5C">
      <w:pPr>
        <w:spacing w:line="360" w:lineRule="auto"/>
        <w:rPr>
          <w:rFonts w:ascii="Arial" w:hAnsi="Arial" w:cs="Arial"/>
          <w:sz w:val="16"/>
          <w:szCs w:val="16"/>
        </w:rPr>
      </w:pPr>
    </w:p>
    <w:p w:rsidR="0094628B" w:rsidRDefault="006C338D" w:rsidP="00345A5C">
      <w:pPr>
        <w:spacing w:line="360" w:lineRule="auto"/>
        <w:rPr>
          <w:rFonts w:ascii="Arial" w:hAnsi="Arial" w:cs="Arial"/>
          <w:sz w:val="22"/>
          <w:szCs w:val="22"/>
        </w:rPr>
      </w:pPr>
      <w:r>
        <w:rPr>
          <w:rFonts w:ascii="Arial" w:hAnsi="Arial" w:cs="Arial"/>
          <w:sz w:val="22"/>
          <w:szCs w:val="22"/>
        </w:rPr>
        <w:t xml:space="preserve">Vergleichbares wird sich im noch jungen Fachbeirat Wohnen vollziehen, auch hier laufen die Akquisitionsgespräche auf Hochtouren und erzielen hervorragende Resonanz. Für Vorstand und Geschäftsführung des Daten Competence Centers bedeuten diese Entwicklungen – ganz abgesehen von neuen inhaltlichen Fragen und Herausforderungen – erhebliche Mehrbelastungen. </w:t>
      </w:r>
    </w:p>
    <w:p w:rsidR="0094628B" w:rsidRDefault="0094628B" w:rsidP="00345A5C">
      <w:pPr>
        <w:spacing w:line="360" w:lineRule="auto"/>
        <w:rPr>
          <w:rFonts w:ascii="Arial" w:hAnsi="Arial" w:cs="Arial"/>
          <w:sz w:val="22"/>
          <w:szCs w:val="22"/>
        </w:rPr>
      </w:pPr>
    </w:p>
    <w:p w:rsidR="000D47E8" w:rsidRPr="000D47E8" w:rsidRDefault="000D47E8" w:rsidP="00345A5C">
      <w:pPr>
        <w:spacing w:line="360" w:lineRule="auto"/>
        <w:rPr>
          <w:rFonts w:ascii="Arial" w:hAnsi="Arial" w:cs="Arial"/>
          <w:b/>
          <w:sz w:val="22"/>
          <w:szCs w:val="22"/>
        </w:rPr>
      </w:pPr>
      <w:r w:rsidRPr="000D47E8">
        <w:rPr>
          <w:rFonts w:ascii="Arial" w:hAnsi="Arial" w:cs="Arial"/>
          <w:b/>
          <w:sz w:val="22"/>
          <w:szCs w:val="22"/>
        </w:rPr>
        <w:t>Öffentlichkeitsarbeit fördert Mitgliedergewinnung und Marktdurchdringung</w:t>
      </w:r>
    </w:p>
    <w:p w:rsidR="000D47E8" w:rsidRDefault="000D47E8" w:rsidP="00345A5C">
      <w:pPr>
        <w:spacing w:line="360" w:lineRule="auto"/>
        <w:rPr>
          <w:rFonts w:ascii="Arial" w:hAnsi="Arial" w:cs="Arial"/>
          <w:sz w:val="22"/>
          <w:szCs w:val="22"/>
        </w:rPr>
      </w:pPr>
    </w:p>
    <w:p w:rsidR="006C338D" w:rsidRDefault="006C338D" w:rsidP="00345A5C">
      <w:pPr>
        <w:spacing w:line="360" w:lineRule="auto"/>
        <w:rPr>
          <w:rFonts w:ascii="Arial" w:hAnsi="Arial" w:cs="Arial"/>
          <w:sz w:val="22"/>
          <w:szCs w:val="22"/>
        </w:rPr>
      </w:pPr>
      <w:r>
        <w:rPr>
          <w:rFonts w:ascii="Arial" w:hAnsi="Arial" w:cs="Arial"/>
          <w:sz w:val="22"/>
          <w:szCs w:val="22"/>
        </w:rPr>
        <w:t xml:space="preserve">Denn </w:t>
      </w:r>
      <w:r w:rsidR="00416419">
        <w:rPr>
          <w:rFonts w:ascii="Arial" w:hAnsi="Arial" w:cs="Arial"/>
          <w:sz w:val="22"/>
          <w:szCs w:val="22"/>
        </w:rPr>
        <w:t xml:space="preserve">abgesehen </w:t>
      </w:r>
      <w:r>
        <w:rPr>
          <w:rFonts w:ascii="Arial" w:hAnsi="Arial" w:cs="Arial"/>
          <w:sz w:val="22"/>
          <w:szCs w:val="22"/>
        </w:rPr>
        <w:t xml:space="preserve">von </w:t>
      </w:r>
      <w:r w:rsidR="00902322">
        <w:rPr>
          <w:rFonts w:ascii="Arial" w:hAnsi="Arial" w:cs="Arial"/>
          <w:sz w:val="22"/>
          <w:szCs w:val="22"/>
        </w:rPr>
        <w:t xml:space="preserve">der Weiterentwicklung </w:t>
      </w:r>
      <w:r>
        <w:rPr>
          <w:rFonts w:ascii="Arial" w:hAnsi="Arial" w:cs="Arial"/>
          <w:sz w:val="22"/>
          <w:szCs w:val="22"/>
        </w:rPr>
        <w:t xml:space="preserve">der drei </w:t>
      </w:r>
      <w:r w:rsidR="00902322">
        <w:rPr>
          <w:rFonts w:ascii="Arial" w:hAnsi="Arial" w:cs="Arial"/>
          <w:sz w:val="22"/>
          <w:szCs w:val="22"/>
        </w:rPr>
        <w:t xml:space="preserve">Datenformate </w:t>
      </w:r>
      <w:r w:rsidR="00EC3D22">
        <w:rPr>
          <w:rFonts w:ascii="Arial" w:hAnsi="Arial" w:cs="Arial"/>
          <w:sz w:val="22"/>
          <w:szCs w:val="22"/>
        </w:rPr>
        <w:t>IDM Küche/</w:t>
      </w:r>
      <w:r>
        <w:rPr>
          <w:rFonts w:ascii="Arial" w:hAnsi="Arial" w:cs="Arial"/>
          <w:sz w:val="22"/>
          <w:szCs w:val="22"/>
        </w:rPr>
        <w:t>Bad, Polster und Wohnen</w:t>
      </w:r>
      <w:r w:rsidR="0094628B">
        <w:rPr>
          <w:rFonts w:ascii="Arial" w:hAnsi="Arial" w:cs="Arial"/>
          <w:sz w:val="22"/>
          <w:szCs w:val="22"/>
        </w:rPr>
        <w:t xml:space="preserve"> arbeiten im DCC dann vier Fachbeiräte und drei Arbeitskreise, die Bildung weiterer Themen-Arbeitskreise steht bereits auf der Agenda. </w:t>
      </w:r>
      <w:r w:rsidR="00902322">
        <w:rPr>
          <w:rFonts w:ascii="Arial" w:hAnsi="Arial" w:cs="Arial"/>
          <w:sz w:val="22"/>
          <w:szCs w:val="22"/>
        </w:rPr>
        <w:t>Sowohl die</w:t>
      </w:r>
      <w:r w:rsidR="00416419">
        <w:rPr>
          <w:rFonts w:ascii="Arial" w:hAnsi="Arial" w:cs="Arial"/>
          <w:sz w:val="22"/>
          <w:szCs w:val="22"/>
        </w:rPr>
        <w:t>se</w:t>
      </w:r>
      <w:r w:rsidR="00902322">
        <w:rPr>
          <w:rFonts w:ascii="Arial" w:hAnsi="Arial" w:cs="Arial"/>
          <w:sz w:val="22"/>
          <w:szCs w:val="22"/>
        </w:rPr>
        <w:t xml:space="preserve"> Arbeitseinheiten wie die dort formulierten Inhalte müssen übergreifend koordiniert </w:t>
      </w:r>
      <w:r w:rsidR="00416419">
        <w:rPr>
          <w:rFonts w:ascii="Arial" w:hAnsi="Arial" w:cs="Arial"/>
          <w:sz w:val="22"/>
          <w:szCs w:val="22"/>
        </w:rPr>
        <w:t xml:space="preserve">und umgesetzt </w:t>
      </w:r>
      <w:r w:rsidR="00902322">
        <w:rPr>
          <w:rFonts w:ascii="Arial" w:hAnsi="Arial" w:cs="Arial"/>
          <w:sz w:val="22"/>
          <w:szCs w:val="22"/>
        </w:rPr>
        <w:t xml:space="preserve">werden. </w:t>
      </w:r>
      <w:r w:rsidR="0094628B">
        <w:rPr>
          <w:rFonts w:ascii="Arial" w:hAnsi="Arial" w:cs="Arial"/>
          <w:sz w:val="22"/>
          <w:szCs w:val="22"/>
        </w:rPr>
        <w:t>Hinzu kommen satzungsgemäße Pflichten sowie die Koordination mit deutschen und europäischen Branchenverbänden</w:t>
      </w:r>
      <w:r w:rsidR="00EC3D22">
        <w:rPr>
          <w:rFonts w:ascii="Arial" w:hAnsi="Arial" w:cs="Arial"/>
          <w:sz w:val="22"/>
          <w:szCs w:val="22"/>
        </w:rPr>
        <w:t>.</w:t>
      </w:r>
    </w:p>
    <w:p w:rsidR="00902322" w:rsidRDefault="00902322" w:rsidP="00345A5C">
      <w:pPr>
        <w:spacing w:line="360" w:lineRule="auto"/>
        <w:rPr>
          <w:rFonts w:ascii="Arial" w:hAnsi="Arial" w:cs="Arial"/>
          <w:sz w:val="22"/>
          <w:szCs w:val="22"/>
        </w:rPr>
      </w:pPr>
    </w:p>
    <w:p w:rsidR="00902322" w:rsidRDefault="00902322" w:rsidP="00345A5C">
      <w:pPr>
        <w:spacing w:line="360" w:lineRule="auto"/>
        <w:rPr>
          <w:rFonts w:ascii="Arial" w:hAnsi="Arial" w:cs="Arial"/>
          <w:sz w:val="22"/>
          <w:szCs w:val="22"/>
        </w:rPr>
      </w:pPr>
      <w:r>
        <w:rPr>
          <w:rFonts w:ascii="Arial" w:hAnsi="Arial" w:cs="Arial"/>
          <w:sz w:val="22"/>
          <w:szCs w:val="22"/>
        </w:rPr>
        <w:t xml:space="preserve">Im Bericht von Dr. Plümer nahm </w:t>
      </w:r>
      <w:r w:rsidR="00416419">
        <w:rPr>
          <w:rFonts w:ascii="Arial" w:hAnsi="Arial" w:cs="Arial"/>
          <w:sz w:val="22"/>
          <w:szCs w:val="22"/>
        </w:rPr>
        <w:t xml:space="preserve">nach </w:t>
      </w:r>
      <w:r>
        <w:rPr>
          <w:rFonts w:ascii="Arial" w:hAnsi="Arial" w:cs="Arial"/>
          <w:sz w:val="22"/>
          <w:szCs w:val="22"/>
        </w:rPr>
        <w:t>der Information der anwesenden DCC-Mitglieder über die 2015 geleistete Arbeit in den d</w:t>
      </w:r>
      <w:r w:rsidR="00EC3D22">
        <w:rPr>
          <w:rFonts w:ascii="Arial" w:hAnsi="Arial" w:cs="Arial"/>
          <w:sz w:val="22"/>
          <w:szCs w:val="22"/>
        </w:rPr>
        <w:t>rei Arbeitsschwerpunkten Küche/</w:t>
      </w:r>
      <w:r>
        <w:rPr>
          <w:rFonts w:ascii="Arial" w:hAnsi="Arial" w:cs="Arial"/>
          <w:sz w:val="22"/>
          <w:szCs w:val="22"/>
        </w:rPr>
        <w:t xml:space="preserve">Bad, Polster und Wohnen die Öffentlichkeitsarbeit im laufenden Jahr breiten Raum ein. </w:t>
      </w:r>
      <w:r w:rsidR="00416419">
        <w:rPr>
          <w:rFonts w:ascii="Arial" w:hAnsi="Arial" w:cs="Arial"/>
          <w:sz w:val="22"/>
          <w:szCs w:val="22"/>
        </w:rPr>
        <w:t xml:space="preserve">In </w:t>
      </w:r>
      <w:r>
        <w:rPr>
          <w:rFonts w:ascii="Arial" w:hAnsi="Arial" w:cs="Arial"/>
          <w:sz w:val="22"/>
          <w:szCs w:val="22"/>
        </w:rPr>
        <w:t xml:space="preserve">insgesamt zehn Pressemitteilungen wurde die erfolgreiche Verbandsarbeit </w:t>
      </w:r>
      <w:r w:rsidR="00416419">
        <w:rPr>
          <w:rFonts w:ascii="Arial" w:hAnsi="Arial" w:cs="Arial"/>
          <w:sz w:val="22"/>
          <w:szCs w:val="22"/>
        </w:rPr>
        <w:t xml:space="preserve">mit hoher Medien-Resonanz </w:t>
      </w:r>
      <w:r>
        <w:rPr>
          <w:rFonts w:ascii="Arial" w:hAnsi="Arial" w:cs="Arial"/>
          <w:sz w:val="22"/>
          <w:szCs w:val="22"/>
        </w:rPr>
        <w:t>kommuniziert</w:t>
      </w:r>
      <w:r w:rsidR="00416419">
        <w:rPr>
          <w:rFonts w:ascii="Arial" w:hAnsi="Arial" w:cs="Arial"/>
          <w:sz w:val="22"/>
          <w:szCs w:val="22"/>
        </w:rPr>
        <w:t xml:space="preserve"> –</w:t>
      </w:r>
      <w:r>
        <w:rPr>
          <w:rFonts w:ascii="Arial" w:hAnsi="Arial" w:cs="Arial"/>
          <w:sz w:val="22"/>
          <w:szCs w:val="22"/>
        </w:rPr>
        <w:t xml:space="preserve"> meist exklusiv und umfassend in den führenden Branchenmedien. Die Öffentlichkeitsarbeit bilde</w:t>
      </w:r>
      <w:r w:rsidR="00416419">
        <w:rPr>
          <w:rFonts w:ascii="Arial" w:hAnsi="Arial" w:cs="Arial"/>
          <w:sz w:val="22"/>
          <w:szCs w:val="22"/>
        </w:rPr>
        <w:t>t</w:t>
      </w:r>
      <w:r>
        <w:rPr>
          <w:rFonts w:ascii="Arial" w:hAnsi="Arial" w:cs="Arial"/>
          <w:sz w:val="22"/>
          <w:szCs w:val="22"/>
        </w:rPr>
        <w:t xml:space="preserve"> eine wichtige Basis für die Expansion des Verbandes, für die Durchdringung von Branche </w:t>
      </w:r>
      <w:r w:rsidR="00416419">
        <w:rPr>
          <w:rFonts w:ascii="Arial" w:hAnsi="Arial" w:cs="Arial"/>
          <w:sz w:val="22"/>
          <w:szCs w:val="22"/>
        </w:rPr>
        <w:t xml:space="preserve">bzw. </w:t>
      </w:r>
      <w:r>
        <w:rPr>
          <w:rFonts w:ascii="Arial" w:hAnsi="Arial" w:cs="Arial"/>
          <w:sz w:val="22"/>
          <w:szCs w:val="22"/>
        </w:rPr>
        <w:t xml:space="preserve">Markt </w:t>
      </w:r>
      <w:r w:rsidR="00416419">
        <w:rPr>
          <w:rFonts w:ascii="Arial" w:hAnsi="Arial" w:cs="Arial"/>
          <w:sz w:val="22"/>
          <w:szCs w:val="22"/>
        </w:rPr>
        <w:t xml:space="preserve">und </w:t>
      </w:r>
      <w:r>
        <w:rPr>
          <w:rFonts w:ascii="Arial" w:hAnsi="Arial" w:cs="Arial"/>
          <w:sz w:val="22"/>
          <w:szCs w:val="22"/>
        </w:rPr>
        <w:t>nicht zuletzt für die Gewinnung neuer Mitglieder.</w:t>
      </w:r>
    </w:p>
    <w:p w:rsidR="00902322" w:rsidRDefault="00902322" w:rsidP="00345A5C">
      <w:pPr>
        <w:spacing w:line="360" w:lineRule="auto"/>
        <w:rPr>
          <w:rFonts w:ascii="Arial" w:hAnsi="Arial" w:cs="Arial"/>
          <w:sz w:val="22"/>
          <w:szCs w:val="22"/>
        </w:rPr>
      </w:pPr>
    </w:p>
    <w:p w:rsidR="000D47E8" w:rsidRPr="000D47E8" w:rsidRDefault="000D47E8" w:rsidP="00345A5C">
      <w:pPr>
        <w:spacing w:line="360" w:lineRule="auto"/>
        <w:rPr>
          <w:rFonts w:ascii="Arial" w:hAnsi="Arial" w:cs="Arial"/>
          <w:b/>
          <w:sz w:val="22"/>
          <w:szCs w:val="22"/>
        </w:rPr>
      </w:pPr>
      <w:r w:rsidRPr="000D47E8">
        <w:rPr>
          <w:rFonts w:ascii="Arial" w:hAnsi="Arial" w:cs="Arial"/>
          <w:b/>
          <w:sz w:val="22"/>
          <w:szCs w:val="22"/>
        </w:rPr>
        <w:t xml:space="preserve">Wiederwahl des Vorstands für </w:t>
      </w:r>
      <w:r>
        <w:rPr>
          <w:rFonts w:ascii="Arial" w:hAnsi="Arial" w:cs="Arial"/>
          <w:b/>
          <w:sz w:val="22"/>
          <w:szCs w:val="22"/>
        </w:rPr>
        <w:t xml:space="preserve">Arbeitsperiode </w:t>
      </w:r>
      <w:r w:rsidRPr="000D47E8">
        <w:rPr>
          <w:rFonts w:ascii="Arial" w:hAnsi="Arial" w:cs="Arial"/>
          <w:b/>
          <w:sz w:val="22"/>
          <w:szCs w:val="22"/>
        </w:rPr>
        <w:t>2016-2017</w:t>
      </w:r>
    </w:p>
    <w:p w:rsidR="000D47E8" w:rsidRDefault="000D47E8" w:rsidP="00345A5C">
      <w:pPr>
        <w:spacing w:line="360" w:lineRule="auto"/>
        <w:rPr>
          <w:rFonts w:ascii="Arial" w:hAnsi="Arial" w:cs="Arial"/>
          <w:sz w:val="22"/>
          <w:szCs w:val="22"/>
        </w:rPr>
      </w:pPr>
    </w:p>
    <w:p w:rsidR="00902322" w:rsidRDefault="00656460" w:rsidP="00345A5C">
      <w:pPr>
        <w:spacing w:line="360" w:lineRule="auto"/>
        <w:rPr>
          <w:rFonts w:ascii="Arial" w:hAnsi="Arial" w:cs="Arial"/>
          <w:sz w:val="22"/>
          <w:szCs w:val="22"/>
        </w:rPr>
      </w:pPr>
      <w:r>
        <w:rPr>
          <w:rFonts w:ascii="Arial" w:hAnsi="Arial" w:cs="Arial"/>
          <w:sz w:val="22"/>
          <w:szCs w:val="22"/>
        </w:rPr>
        <w:t xml:space="preserve">Im Tagesordnungspunkt </w:t>
      </w:r>
      <w:r w:rsidR="00416419">
        <w:rPr>
          <w:rFonts w:ascii="Arial" w:hAnsi="Arial" w:cs="Arial"/>
          <w:sz w:val="22"/>
          <w:szCs w:val="22"/>
        </w:rPr>
        <w:t>‚</w:t>
      </w:r>
      <w:r>
        <w:rPr>
          <w:rFonts w:ascii="Arial" w:hAnsi="Arial" w:cs="Arial"/>
          <w:sz w:val="22"/>
          <w:szCs w:val="22"/>
        </w:rPr>
        <w:t>Finanzen</w:t>
      </w:r>
      <w:r w:rsidR="00416419">
        <w:rPr>
          <w:rFonts w:ascii="Arial" w:hAnsi="Arial" w:cs="Arial"/>
          <w:sz w:val="22"/>
          <w:szCs w:val="22"/>
        </w:rPr>
        <w:t>‘</w:t>
      </w:r>
      <w:r>
        <w:rPr>
          <w:rFonts w:ascii="Arial" w:hAnsi="Arial" w:cs="Arial"/>
          <w:sz w:val="22"/>
          <w:szCs w:val="22"/>
        </w:rPr>
        <w:t xml:space="preserve"> wurden nachfolgend von der Mitgliederversammlung der geprüfte Haushaltsabschluss 2014, die Beitragsordnung sowie der vorläufige Entwurf zum Haushalt 2016 gebilligt. Der Vorstand wurde einstimmig ermächtigt, im Zuge der Mitgliedergewinnung den Haushalt 2016 später zu verifizieren.</w:t>
      </w:r>
    </w:p>
    <w:p w:rsidR="00656460" w:rsidRDefault="00656460" w:rsidP="00345A5C">
      <w:pPr>
        <w:spacing w:line="360" w:lineRule="auto"/>
        <w:rPr>
          <w:rFonts w:ascii="Arial" w:hAnsi="Arial" w:cs="Arial"/>
          <w:sz w:val="22"/>
          <w:szCs w:val="22"/>
        </w:rPr>
      </w:pPr>
    </w:p>
    <w:p w:rsidR="00656460" w:rsidRDefault="00656460" w:rsidP="00656460">
      <w:pPr>
        <w:spacing w:line="360" w:lineRule="auto"/>
        <w:rPr>
          <w:rFonts w:ascii="Arial" w:hAnsi="Arial" w:cs="Arial"/>
          <w:sz w:val="22"/>
          <w:szCs w:val="22"/>
        </w:rPr>
      </w:pPr>
      <w:r>
        <w:rPr>
          <w:rFonts w:ascii="Arial" w:hAnsi="Arial" w:cs="Arial"/>
          <w:sz w:val="22"/>
          <w:szCs w:val="22"/>
        </w:rPr>
        <w:t xml:space="preserve">Für den Vorstand kandidierten die bisherigen, am 5. November 2013 gewählten Unternehmensvertreter. In nicht geheimer Einzelabstimmung </w:t>
      </w:r>
      <w:r>
        <w:rPr>
          <w:rFonts w:ascii="Arial" w:hAnsi="Arial" w:cs="Arial"/>
          <w:sz w:val="22"/>
          <w:szCs w:val="22"/>
        </w:rPr>
        <w:lastRenderedPageBreak/>
        <w:t xml:space="preserve">wurden die Kandidaten einstimmig wie folgt gewählt: als </w:t>
      </w:r>
      <w:r w:rsidRPr="00656460">
        <w:rPr>
          <w:rFonts w:ascii="Arial" w:hAnsi="Arial" w:cs="Arial"/>
          <w:sz w:val="22"/>
          <w:szCs w:val="22"/>
        </w:rPr>
        <w:t>Vorsitzende Dr. Iris Munzer-Bukhari</w:t>
      </w:r>
      <w:r>
        <w:rPr>
          <w:rFonts w:ascii="Arial" w:hAnsi="Arial" w:cs="Arial"/>
          <w:sz w:val="22"/>
          <w:szCs w:val="22"/>
        </w:rPr>
        <w:t xml:space="preserve"> (</w:t>
      </w:r>
      <w:r w:rsidRPr="00656460">
        <w:rPr>
          <w:rFonts w:ascii="Arial" w:hAnsi="Arial" w:cs="Arial"/>
          <w:sz w:val="22"/>
          <w:szCs w:val="22"/>
        </w:rPr>
        <w:t xml:space="preserve">FM </w:t>
      </w:r>
      <w:proofErr w:type="spellStart"/>
      <w:r w:rsidRPr="00656460">
        <w:rPr>
          <w:rFonts w:ascii="Arial" w:hAnsi="Arial" w:cs="Arial"/>
          <w:sz w:val="22"/>
          <w:szCs w:val="22"/>
        </w:rPr>
        <w:t>Munzer</w:t>
      </w:r>
      <w:proofErr w:type="spellEnd"/>
      <w:r>
        <w:rPr>
          <w:rFonts w:ascii="Arial" w:hAnsi="Arial" w:cs="Arial"/>
          <w:sz w:val="22"/>
          <w:szCs w:val="22"/>
        </w:rPr>
        <w:t xml:space="preserve">), als </w:t>
      </w:r>
      <w:r w:rsidR="00416419">
        <w:rPr>
          <w:rFonts w:ascii="Arial" w:hAnsi="Arial" w:cs="Arial"/>
          <w:sz w:val="22"/>
          <w:szCs w:val="22"/>
        </w:rPr>
        <w:t>s</w:t>
      </w:r>
      <w:r w:rsidRPr="00656460">
        <w:rPr>
          <w:rFonts w:ascii="Arial" w:hAnsi="Arial" w:cs="Arial"/>
          <w:sz w:val="22"/>
          <w:szCs w:val="22"/>
        </w:rPr>
        <w:t>tellvertretender Vorsitzender</w:t>
      </w:r>
      <w:r>
        <w:rPr>
          <w:rFonts w:ascii="Arial" w:hAnsi="Arial" w:cs="Arial"/>
          <w:sz w:val="22"/>
          <w:szCs w:val="22"/>
        </w:rPr>
        <w:t xml:space="preserve"> </w:t>
      </w:r>
      <w:r w:rsidRPr="00656460">
        <w:rPr>
          <w:rFonts w:ascii="Arial" w:hAnsi="Arial" w:cs="Arial"/>
          <w:sz w:val="22"/>
          <w:szCs w:val="22"/>
        </w:rPr>
        <w:t xml:space="preserve">Dirk </w:t>
      </w:r>
      <w:proofErr w:type="spellStart"/>
      <w:r w:rsidRPr="00656460">
        <w:rPr>
          <w:rFonts w:ascii="Arial" w:hAnsi="Arial" w:cs="Arial"/>
          <w:sz w:val="22"/>
          <w:szCs w:val="22"/>
        </w:rPr>
        <w:t>Fitzke</w:t>
      </w:r>
      <w:proofErr w:type="spellEnd"/>
      <w:r>
        <w:rPr>
          <w:rFonts w:ascii="Arial" w:hAnsi="Arial" w:cs="Arial"/>
          <w:sz w:val="22"/>
          <w:szCs w:val="22"/>
        </w:rPr>
        <w:t xml:space="preserve"> (</w:t>
      </w:r>
      <w:proofErr w:type="spellStart"/>
      <w:r w:rsidRPr="00656460">
        <w:rPr>
          <w:rFonts w:ascii="Arial" w:hAnsi="Arial" w:cs="Arial"/>
          <w:sz w:val="22"/>
          <w:szCs w:val="22"/>
        </w:rPr>
        <w:t>Nobilia</w:t>
      </w:r>
      <w:proofErr w:type="spellEnd"/>
      <w:r>
        <w:rPr>
          <w:rFonts w:ascii="Arial" w:hAnsi="Arial" w:cs="Arial"/>
          <w:sz w:val="22"/>
          <w:szCs w:val="22"/>
        </w:rPr>
        <w:t>), als Kas</w:t>
      </w:r>
      <w:r w:rsidRPr="00656460">
        <w:rPr>
          <w:rFonts w:ascii="Arial" w:hAnsi="Arial" w:cs="Arial"/>
          <w:sz w:val="22"/>
          <w:szCs w:val="22"/>
        </w:rPr>
        <w:t xml:space="preserve">sierer Dr. Michael </w:t>
      </w:r>
      <w:proofErr w:type="spellStart"/>
      <w:r w:rsidRPr="00656460">
        <w:rPr>
          <w:rFonts w:ascii="Arial" w:hAnsi="Arial" w:cs="Arial"/>
          <w:sz w:val="22"/>
          <w:szCs w:val="22"/>
        </w:rPr>
        <w:t>Dannhauser</w:t>
      </w:r>
      <w:proofErr w:type="spellEnd"/>
      <w:r>
        <w:rPr>
          <w:rFonts w:ascii="Arial" w:hAnsi="Arial" w:cs="Arial"/>
          <w:sz w:val="22"/>
          <w:szCs w:val="22"/>
        </w:rPr>
        <w:t xml:space="preserve"> (</w:t>
      </w:r>
      <w:r w:rsidRPr="00656460">
        <w:rPr>
          <w:rFonts w:ascii="Arial" w:hAnsi="Arial" w:cs="Arial"/>
          <w:sz w:val="22"/>
          <w:szCs w:val="22"/>
        </w:rPr>
        <w:t xml:space="preserve">Willi </w:t>
      </w:r>
      <w:proofErr w:type="spellStart"/>
      <w:r w:rsidRPr="00656460">
        <w:rPr>
          <w:rFonts w:ascii="Arial" w:hAnsi="Arial" w:cs="Arial"/>
          <w:sz w:val="22"/>
          <w:szCs w:val="22"/>
        </w:rPr>
        <w:t>Schillig</w:t>
      </w:r>
      <w:proofErr w:type="spellEnd"/>
      <w:r>
        <w:rPr>
          <w:rFonts w:ascii="Arial" w:hAnsi="Arial" w:cs="Arial"/>
          <w:sz w:val="22"/>
          <w:szCs w:val="22"/>
        </w:rPr>
        <w:t xml:space="preserve">) sowie als </w:t>
      </w:r>
      <w:r w:rsidRPr="00656460">
        <w:rPr>
          <w:rFonts w:ascii="Arial" w:hAnsi="Arial" w:cs="Arial"/>
          <w:sz w:val="22"/>
          <w:szCs w:val="22"/>
        </w:rPr>
        <w:t>Beisitzer</w:t>
      </w:r>
      <w:r>
        <w:rPr>
          <w:rFonts w:ascii="Arial" w:hAnsi="Arial" w:cs="Arial"/>
          <w:sz w:val="22"/>
          <w:szCs w:val="22"/>
        </w:rPr>
        <w:t xml:space="preserve"> </w:t>
      </w:r>
      <w:r w:rsidRPr="00656460">
        <w:rPr>
          <w:rFonts w:ascii="Arial" w:hAnsi="Arial" w:cs="Arial"/>
          <w:sz w:val="22"/>
          <w:szCs w:val="22"/>
        </w:rPr>
        <w:t>André Angermüller</w:t>
      </w:r>
      <w:r>
        <w:rPr>
          <w:rFonts w:ascii="Arial" w:hAnsi="Arial" w:cs="Arial"/>
          <w:sz w:val="22"/>
          <w:szCs w:val="22"/>
        </w:rPr>
        <w:t xml:space="preserve"> (</w:t>
      </w:r>
      <w:r w:rsidRPr="00656460">
        <w:rPr>
          <w:rFonts w:ascii="Arial" w:hAnsi="Arial" w:cs="Arial"/>
          <w:sz w:val="22"/>
          <w:szCs w:val="22"/>
        </w:rPr>
        <w:t>SHD</w:t>
      </w:r>
      <w:r>
        <w:rPr>
          <w:rFonts w:ascii="Arial" w:hAnsi="Arial" w:cs="Arial"/>
          <w:sz w:val="22"/>
          <w:szCs w:val="22"/>
        </w:rPr>
        <w:t xml:space="preserve">; </w:t>
      </w:r>
      <w:r w:rsidRPr="00656460">
        <w:rPr>
          <w:rFonts w:ascii="Arial" w:hAnsi="Arial" w:cs="Arial"/>
          <w:sz w:val="22"/>
          <w:szCs w:val="22"/>
        </w:rPr>
        <w:t xml:space="preserve">Vertreter </w:t>
      </w:r>
      <w:r>
        <w:rPr>
          <w:rFonts w:ascii="Arial" w:hAnsi="Arial" w:cs="Arial"/>
          <w:sz w:val="22"/>
          <w:szCs w:val="22"/>
        </w:rPr>
        <w:t xml:space="preserve">der </w:t>
      </w:r>
      <w:r w:rsidRPr="00656460">
        <w:rPr>
          <w:rFonts w:ascii="Arial" w:hAnsi="Arial" w:cs="Arial"/>
          <w:sz w:val="22"/>
          <w:szCs w:val="22"/>
        </w:rPr>
        <w:t>Software-Häuser</w:t>
      </w:r>
      <w:r>
        <w:rPr>
          <w:rFonts w:ascii="Arial" w:hAnsi="Arial" w:cs="Arial"/>
          <w:sz w:val="22"/>
          <w:szCs w:val="22"/>
        </w:rPr>
        <w:t xml:space="preserve"> im DCC) und </w:t>
      </w:r>
      <w:r w:rsidRPr="00656460">
        <w:rPr>
          <w:rFonts w:ascii="Arial" w:hAnsi="Arial" w:cs="Arial"/>
          <w:sz w:val="22"/>
          <w:szCs w:val="22"/>
        </w:rPr>
        <w:t xml:space="preserve">Stephan </w:t>
      </w:r>
      <w:proofErr w:type="spellStart"/>
      <w:r w:rsidRPr="00656460">
        <w:rPr>
          <w:rFonts w:ascii="Arial" w:hAnsi="Arial" w:cs="Arial"/>
          <w:sz w:val="22"/>
          <w:szCs w:val="22"/>
        </w:rPr>
        <w:t>Wörwag</w:t>
      </w:r>
      <w:proofErr w:type="spellEnd"/>
      <w:r>
        <w:rPr>
          <w:rFonts w:ascii="Arial" w:hAnsi="Arial" w:cs="Arial"/>
          <w:sz w:val="22"/>
          <w:szCs w:val="22"/>
        </w:rPr>
        <w:t xml:space="preserve"> (</w:t>
      </w:r>
      <w:r w:rsidRPr="00656460">
        <w:rPr>
          <w:rFonts w:ascii="Arial" w:hAnsi="Arial" w:cs="Arial"/>
          <w:sz w:val="22"/>
          <w:szCs w:val="22"/>
        </w:rPr>
        <w:t>Der Kreis</w:t>
      </w:r>
      <w:r>
        <w:rPr>
          <w:rFonts w:ascii="Arial" w:hAnsi="Arial" w:cs="Arial"/>
          <w:sz w:val="22"/>
          <w:szCs w:val="22"/>
        </w:rPr>
        <w:t xml:space="preserve">; </w:t>
      </w:r>
      <w:r w:rsidRPr="00656460">
        <w:rPr>
          <w:rFonts w:ascii="Arial" w:hAnsi="Arial" w:cs="Arial"/>
          <w:sz w:val="22"/>
          <w:szCs w:val="22"/>
        </w:rPr>
        <w:t>V</w:t>
      </w:r>
      <w:r>
        <w:rPr>
          <w:rFonts w:ascii="Arial" w:hAnsi="Arial" w:cs="Arial"/>
          <w:sz w:val="22"/>
          <w:szCs w:val="22"/>
        </w:rPr>
        <w:t xml:space="preserve">ertreter der Einkaufskooperationen). </w:t>
      </w:r>
      <w:r w:rsidR="00EA0DA3">
        <w:rPr>
          <w:rFonts w:ascii="Arial" w:hAnsi="Arial" w:cs="Arial"/>
          <w:sz w:val="22"/>
          <w:szCs w:val="22"/>
        </w:rPr>
        <w:t xml:space="preserve">Alle </w:t>
      </w:r>
      <w:r w:rsidR="00416419">
        <w:rPr>
          <w:rFonts w:ascii="Arial" w:hAnsi="Arial" w:cs="Arial"/>
          <w:sz w:val="22"/>
          <w:szCs w:val="22"/>
        </w:rPr>
        <w:t>V</w:t>
      </w:r>
      <w:r w:rsidR="00EA0DA3">
        <w:rPr>
          <w:rFonts w:ascii="Arial" w:hAnsi="Arial" w:cs="Arial"/>
          <w:sz w:val="22"/>
          <w:szCs w:val="22"/>
        </w:rPr>
        <w:t xml:space="preserve">orgenannten nahmen die Wahl an bzw. hatten dies </w:t>
      </w:r>
      <w:r w:rsidR="00416419">
        <w:rPr>
          <w:rFonts w:ascii="Arial" w:hAnsi="Arial" w:cs="Arial"/>
          <w:sz w:val="22"/>
          <w:szCs w:val="22"/>
        </w:rPr>
        <w:t xml:space="preserve">– </w:t>
      </w:r>
      <w:r w:rsidR="00EA0DA3">
        <w:rPr>
          <w:rFonts w:ascii="Arial" w:hAnsi="Arial" w:cs="Arial"/>
          <w:sz w:val="22"/>
          <w:szCs w:val="22"/>
        </w:rPr>
        <w:t xml:space="preserve">bei positivem Votum </w:t>
      </w:r>
      <w:r w:rsidR="00416419">
        <w:rPr>
          <w:rFonts w:ascii="Arial" w:hAnsi="Arial" w:cs="Arial"/>
          <w:sz w:val="22"/>
          <w:szCs w:val="22"/>
        </w:rPr>
        <w:t xml:space="preserve">– im Vorfeld </w:t>
      </w:r>
      <w:r w:rsidR="00EA0DA3">
        <w:rPr>
          <w:rFonts w:ascii="Arial" w:hAnsi="Arial" w:cs="Arial"/>
          <w:sz w:val="22"/>
          <w:szCs w:val="22"/>
        </w:rPr>
        <w:t>erklärt.</w:t>
      </w:r>
    </w:p>
    <w:p w:rsidR="00EC3D22" w:rsidRDefault="00EC3D22" w:rsidP="00656460">
      <w:pPr>
        <w:spacing w:line="360" w:lineRule="auto"/>
        <w:rPr>
          <w:rFonts w:ascii="Arial" w:hAnsi="Arial" w:cs="Arial"/>
          <w:sz w:val="22"/>
          <w:szCs w:val="22"/>
        </w:rPr>
      </w:pPr>
    </w:p>
    <w:p w:rsidR="000D47E8" w:rsidRPr="000D47E8" w:rsidRDefault="000D47E8" w:rsidP="00345A5C">
      <w:pPr>
        <w:spacing w:line="360" w:lineRule="auto"/>
        <w:rPr>
          <w:rFonts w:ascii="Arial" w:hAnsi="Arial" w:cs="Arial"/>
          <w:b/>
          <w:sz w:val="22"/>
          <w:szCs w:val="22"/>
        </w:rPr>
      </w:pPr>
      <w:r w:rsidRPr="000D47E8">
        <w:rPr>
          <w:rFonts w:ascii="Arial" w:hAnsi="Arial" w:cs="Arial"/>
          <w:b/>
          <w:sz w:val="22"/>
          <w:szCs w:val="22"/>
        </w:rPr>
        <w:t xml:space="preserve">Fachbeirat </w:t>
      </w:r>
      <w:r>
        <w:rPr>
          <w:rFonts w:ascii="Arial" w:hAnsi="Arial" w:cs="Arial"/>
          <w:b/>
          <w:sz w:val="22"/>
          <w:szCs w:val="22"/>
        </w:rPr>
        <w:t>H</w:t>
      </w:r>
      <w:r w:rsidRPr="000D47E8">
        <w:rPr>
          <w:rFonts w:ascii="Arial" w:hAnsi="Arial" w:cs="Arial"/>
          <w:b/>
          <w:sz w:val="22"/>
          <w:szCs w:val="22"/>
        </w:rPr>
        <w:t>andel: Gründung am 14. Januar</w:t>
      </w:r>
    </w:p>
    <w:p w:rsidR="000D47E8" w:rsidRDefault="000D47E8" w:rsidP="00345A5C">
      <w:pPr>
        <w:spacing w:line="360" w:lineRule="auto"/>
        <w:rPr>
          <w:rFonts w:ascii="Arial" w:hAnsi="Arial" w:cs="Arial"/>
          <w:sz w:val="22"/>
          <w:szCs w:val="22"/>
        </w:rPr>
      </w:pPr>
    </w:p>
    <w:p w:rsidR="0005043E" w:rsidRDefault="00656460" w:rsidP="00522DB0">
      <w:pPr>
        <w:spacing w:line="360" w:lineRule="auto"/>
        <w:rPr>
          <w:rFonts w:ascii="Arial" w:hAnsi="Arial" w:cs="Arial"/>
          <w:sz w:val="22"/>
          <w:szCs w:val="22"/>
        </w:rPr>
      </w:pPr>
      <w:r>
        <w:rPr>
          <w:rFonts w:ascii="Arial" w:hAnsi="Arial" w:cs="Arial"/>
          <w:sz w:val="22"/>
          <w:szCs w:val="22"/>
        </w:rPr>
        <w:t xml:space="preserve">Die Versammlung schloss </w:t>
      </w:r>
      <w:r w:rsidR="00EA0DA3">
        <w:rPr>
          <w:rFonts w:ascii="Arial" w:hAnsi="Arial" w:cs="Arial"/>
          <w:sz w:val="22"/>
          <w:szCs w:val="22"/>
        </w:rPr>
        <w:t xml:space="preserve">Dirk </w:t>
      </w:r>
      <w:proofErr w:type="spellStart"/>
      <w:r w:rsidR="00EA0DA3">
        <w:rPr>
          <w:rFonts w:ascii="Arial" w:hAnsi="Arial" w:cs="Arial"/>
          <w:sz w:val="22"/>
          <w:szCs w:val="22"/>
        </w:rPr>
        <w:t>Fitzke</w:t>
      </w:r>
      <w:proofErr w:type="spellEnd"/>
      <w:r w:rsidR="00EA0DA3">
        <w:rPr>
          <w:rFonts w:ascii="Arial" w:hAnsi="Arial" w:cs="Arial"/>
          <w:sz w:val="22"/>
          <w:szCs w:val="22"/>
        </w:rPr>
        <w:t xml:space="preserve"> mit einem Dank an alle Akteure für die </w:t>
      </w:r>
      <w:r w:rsidR="00416419">
        <w:rPr>
          <w:rFonts w:ascii="Arial" w:hAnsi="Arial" w:cs="Arial"/>
          <w:sz w:val="22"/>
          <w:szCs w:val="22"/>
        </w:rPr>
        <w:t xml:space="preserve">2015 wieder </w:t>
      </w:r>
      <w:r w:rsidR="00EA0DA3">
        <w:rPr>
          <w:rFonts w:ascii="Arial" w:hAnsi="Arial" w:cs="Arial"/>
          <w:sz w:val="22"/>
          <w:szCs w:val="22"/>
        </w:rPr>
        <w:t>hervorragend geleistete Arbeit</w:t>
      </w:r>
      <w:r w:rsidR="000D47E8">
        <w:rPr>
          <w:rFonts w:ascii="Arial" w:hAnsi="Arial" w:cs="Arial"/>
          <w:sz w:val="22"/>
          <w:szCs w:val="22"/>
        </w:rPr>
        <w:t xml:space="preserve"> – auch</w:t>
      </w:r>
      <w:r w:rsidR="00EA0DA3">
        <w:rPr>
          <w:rFonts w:ascii="Arial" w:hAnsi="Arial" w:cs="Arial"/>
          <w:sz w:val="22"/>
          <w:szCs w:val="22"/>
        </w:rPr>
        <w:t xml:space="preserve"> im Namen von Dr. Munzer-Bukhari, die leider krankheitsbedingt nicht nach Herford anreisen konnte. N</w:t>
      </w:r>
      <w:r>
        <w:rPr>
          <w:rFonts w:ascii="Arial" w:hAnsi="Arial" w:cs="Arial"/>
          <w:sz w:val="22"/>
          <w:szCs w:val="22"/>
        </w:rPr>
        <w:t>ach Bekanntgabe wichtiger Termine</w:t>
      </w:r>
      <w:r w:rsidR="000D47E8">
        <w:rPr>
          <w:rFonts w:ascii="Arial" w:hAnsi="Arial" w:cs="Arial"/>
          <w:sz w:val="22"/>
          <w:szCs w:val="22"/>
        </w:rPr>
        <w:t>,</w:t>
      </w:r>
      <w:r w:rsidR="00EA0DA3">
        <w:rPr>
          <w:rFonts w:ascii="Arial" w:hAnsi="Arial" w:cs="Arial"/>
          <w:sz w:val="22"/>
          <w:szCs w:val="22"/>
        </w:rPr>
        <w:t xml:space="preserve"> der nächste ist am 14. Januar 2016 die Konstitution des Fachbeirats Handel</w:t>
      </w:r>
      <w:r w:rsidR="000D47E8">
        <w:rPr>
          <w:rFonts w:ascii="Arial" w:hAnsi="Arial" w:cs="Arial"/>
          <w:sz w:val="22"/>
          <w:szCs w:val="22"/>
        </w:rPr>
        <w:t>,</w:t>
      </w:r>
      <w:r w:rsidR="00EA0DA3">
        <w:rPr>
          <w:rFonts w:ascii="Arial" w:hAnsi="Arial" w:cs="Arial"/>
          <w:sz w:val="22"/>
          <w:szCs w:val="22"/>
        </w:rPr>
        <w:t xml:space="preserve"> endete das </w:t>
      </w:r>
      <w:r w:rsidR="000D47E8">
        <w:rPr>
          <w:rFonts w:ascii="Arial" w:hAnsi="Arial" w:cs="Arial"/>
          <w:sz w:val="22"/>
          <w:szCs w:val="22"/>
        </w:rPr>
        <w:t xml:space="preserve">konstruktive </w:t>
      </w:r>
      <w:r w:rsidR="00EA0DA3">
        <w:rPr>
          <w:rFonts w:ascii="Arial" w:hAnsi="Arial" w:cs="Arial"/>
          <w:sz w:val="22"/>
          <w:szCs w:val="22"/>
        </w:rPr>
        <w:t xml:space="preserve">Meeting </w:t>
      </w:r>
      <w:r>
        <w:rPr>
          <w:rFonts w:ascii="Arial" w:hAnsi="Arial" w:cs="Arial"/>
          <w:sz w:val="22"/>
          <w:szCs w:val="22"/>
        </w:rPr>
        <w:t xml:space="preserve">mit einem gemeinsamen Mittagsimbiss sowie einer Führung durch die aktuelle Ausstellung „Mark Dion: Widerspenstige Wildnis“ im </w:t>
      </w:r>
      <w:r w:rsidR="0021580A">
        <w:rPr>
          <w:rFonts w:ascii="Arial" w:hAnsi="Arial" w:cs="Arial"/>
          <w:sz w:val="22"/>
          <w:szCs w:val="22"/>
        </w:rPr>
        <w:t>Museum für Moderne Kunst ‚Marta‘.</w:t>
      </w:r>
      <w:bookmarkStart w:id="0" w:name="_GoBack"/>
      <w:bookmarkEnd w:id="0"/>
    </w:p>
    <w:sectPr w:rsidR="0005043E" w:rsidSect="00EC3D22">
      <w:headerReference w:type="even" r:id="rId8"/>
      <w:headerReference w:type="default" r:id="rId9"/>
      <w:footerReference w:type="even" r:id="rId10"/>
      <w:footerReference w:type="default" r:id="rId11"/>
      <w:headerReference w:type="first" r:id="rId12"/>
      <w:footerReference w:type="first" r:id="rId13"/>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E" w:rsidRDefault="00813E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5C5F6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D4CCE44" wp14:editId="4691E94F">
              <wp:simplePos x="0" y="0"/>
              <wp:positionH relativeFrom="column">
                <wp:posOffset>4906645</wp:posOffset>
              </wp:positionH>
              <wp:positionV relativeFrom="paragraph">
                <wp:posOffset>-2207895</wp:posOffset>
              </wp:positionV>
              <wp:extent cx="1630045" cy="2186940"/>
              <wp:effectExtent l="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Pr="00D02F4E" w:rsidRDefault="005C5F68" w:rsidP="008D5828">
                          <w:pPr>
                            <w:rPr>
                              <w:rFonts w:ascii="Arial" w:hAnsi="Arial" w:cs="Arial"/>
                              <w:b/>
                              <w:bCs/>
                              <w:color w:val="808080"/>
                            </w:rPr>
                          </w:pPr>
                        </w:p>
                        <w:p w:rsidR="005C5F68" w:rsidRPr="00BF7D73" w:rsidRDefault="005C5F68" w:rsidP="008D5828">
                          <w:pPr>
                            <w:rPr>
                              <w:rFonts w:ascii="Arial" w:hAnsi="Arial" w:cs="Arial"/>
                              <w:color w:val="FF0000"/>
                              <w:sz w:val="18"/>
                            </w:rPr>
                          </w:pPr>
                          <w:r w:rsidRPr="00BF7D73">
                            <w:rPr>
                              <w:rFonts w:ascii="Arial" w:hAnsi="Arial" w:cs="Arial"/>
                              <w:b/>
                              <w:bCs/>
                              <w:color w:val="FF0000"/>
                              <w:sz w:val="18"/>
                            </w:rPr>
                            <w:t>Download:</w:t>
                          </w:r>
                        </w:p>
                        <w:p w:rsidR="005C5F68" w:rsidRPr="00BF7D73" w:rsidRDefault="005C5F68" w:rsidP="008D5828">
                          <w:pPr>
                            <w:rPr>
                              <w:rFonts w:ascii="Arial" w:hAnsi="Arial" w:cs="Arial"/>
                              <w:color w:val="FF0000"/>
                              <w:sz w:val="18"/>
                            </w:rPr>
                          </w:pPr>
                          <w:r w:rsidRPr="00BF7D73">
                            <w:rPr>
                              <w:rFonts w:ascii="Arial" w:hAnsi="Arial" w:cs="Arial"/>
                              <w:color w:val="FF0000"/>
                              <w:sz w:val="18"/>
                            </w:rPr>
                            <w:t>www.vhk-herford.de/Presse</w:t>
                          </w:r>
                        </w:p>
                        <w:p w:rsidR="005C5F68" w:rsidRPr="00BF7D73" w:rsidRDefault="005C5F68" w:rsidP="008D5828">
                          <w:pPr>
                            <w:pStyle w:val="berschrift6"/>
                            <w:rPr>
                              <w:b w:val="0"/>
                              <w:color w:val="FF0000"/>
                              <w:lang w:val="de-DE"/>
                            </w:rPr>
                          </w:pPr>
                          <w:r w:rsidRPr="00BF7D73">
                            <w:rPr>
                              <w:b w:val="0"/>
                              <w:color w:val="FF0000"/>
                            </w:rPr>
                            <w:t>(</w:t>
                          </w:r>
                          <w:r w:rsidR="0078588F"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78588F" w:rsidRPr="00BF7D73">
                            <w:rPr>
                              <w:b w:val="0"/>
                              <w:color w:val="FF0000"/>
                              <w:lang w:val="de-DE"/>
                            </w:rPr>
                            <w:t>5</w:t>
                          </w:r>
                          <w:r w:rsidR="00D42EA1">
                            <w:rPr>
                              <w:b w:val="0"/>
                              <w:color w:val="FF0000"/>
                              <w:lang w:val="de-DE"/>
                            </w:rPr>
                            <w:t>11</w:t>
                          </w:r>
                          <w:r w:rsidRPr="00BF7D73">
                            <w:rPr>
                              <w:b w:val="0"/>
                              <w:color w:val="FF0000"/>
                            </w:rPr>
                            <w:t>)</w:t>
                          </w:r>
                        </w:p>
                        <w:p w:rsidR="005C5F68" w:rsidRPr="000156BA" w:rsidRDefault="005C5F68"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6.35pt;margin-top:-173.85pt;width:128.35pt;height:17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zX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" filled="f" stroked="f">
              <v:textbox>
                <w:txbxContent>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Pr="00D02F4E" w:rsidRDefault="005C5F68" w:rsidP="008D5828">
                    <w:pPr>
                      <w:rPr>
                        <w:rFonts w:ascii="Arial" w:hAnsi="Arial" w:cs="Arial"/>
                        <w:b/>
                        <w:bCs/>
                        <w:color w:val="808080"/>
                      </w:rPr>
                    </w:pPr>
                  </w:p>
                  <w:p w:rsidR="005C5F68" w:rsidRPr="00BF7D73" w:rsidRDefault="005C5F68" w:rsidP="008D5828">
                    <w:pPr>
                      <w:rPr>
                        <w:rFonts w:ascii="Arial" w:hAnsi="Arial" w:cs="Arial"/>
                        <w:color w:val="FF0000"/>
                        <w:sz w:val="18"/>
                      </w:rPr>
                    </w:pPr>
                    <w:r w:rsidRPr="00BF7D73">
                      <w:rPr>
                        <w:rFonts w:ascii="Arial" w:hAnsi="Arial" w:cs="Arial"/>
                        <w:b/>
                        <w:bCs/>
                        <w:color w:val="FF0000"/>
                        <w:sz w:val="18"/>
                      </w:rPr>
                      <w:t>Download:</w:t>
                    </w:r>
                  </w:p>
                  <w:p w:rsidR="005C5F68" w:rsidRPr="00BF7D73" w:rsidRDefault="005C5F68" w:rsidP="008D5828">
                    <w:pPr>
                      <w:rPr>
                        <w:rFonts w:ascii="Arial" w:hAnsi="Arial" w:cs="Arial"/>
                        <w:color w:val="FF0000"/>
                        <w:sz w:val="18"/>
                      </w:rPr>
                    </w:pPr>
                    <w:r w:rsidRPr="00BF7D73">
                      <w:rPr>
                        <w:rFonts w:ascii="Arial" w:hAnsi="Arial" w:cs="Arial"/>
                        <w:color w:val="FF0000"/>
                        <w:sz w:val="18"/>
                      </w:rPr>
                      <w:t>www.vhk-herford.de/Presse</w:t>
                    </w:r>
                  </w:p>
                  <w:p w:rsidR="005C5F68" w:rsidRPr="00BF7D73" w:rsidRDefault="005C5F68" w:rsidP="008D5828">
                    <w:pPr>
                      <w:pStyle w:val="berschrift6"/>
                      <w:rPr>
                        <w:b w:val="0"/>
                        <w:color w:val="FF0000"/>
                        <w:lang w:val="de-DE"/>
                      </w:rPr>
                    </w:pPr>
                    <w:r w:rsidRPr="00BF7D73">
                      <w:rPr>
                        <w:b w:val="0"/>
                        <w:color w:val="FF0000"/>
                      </w:rPr>
                      <w:t>(</w:t>
                    </w:r>
                    <w:r w:rsidR="0078588F" w:rsidRPr="00BF7D73">
                      <w:rPr>
                        <w:b w:val="0"/>
                        <w:color w:val="FF0000"/>
                        <w:lang w:val="de-DE"/>
                      </w:rPr>
                      <w:t>C</w:t>
                    </w:r>
                    <w:proofErr w:type="spellStart"/>
                    <w:r w:rsidRPr="00BF7D73">
                      <w:rPr>
                        <w:b w:val="0"/>
                        <w:color w:val="FF0000"/>
                      </w:rPr>
                      <w:t>ode</w:t>
                    </w:r>
                    <w:proofErr w:type="spellEnd"/>
                    <w:r w:rsidRPr="00BF7D73">
                      <w:rPr>
                        <w:b w:val="0"/>
                        <w:color w:val="FF0000"/>
                      </w:rPr>
                      <w:t xml:space="preserve">: </w:t>
                    </w:r>
                    <w:r w:rsidRPr="00BF7D73">
                      <w:rPr>
                        <w:b w:val="0"/>
                        <w:color w:val="FF0000"/>
                        <w:lang w:val="de-DE"/>
                      </w:rPr>
                      <w:t>dc</w:t>
                    </w:r>
                    <w:r w:rsidRPr="00BF7D73">
                      <w:rPr>
                        <w:b w:val="0"/>
                        <w:color w:val="FF0000"/>
                      </w:rPr>
                      <w:t>nd1</w:t>
                    </w:r>
                    <w:r w:rsidR="0078588F" w:rsidRPr="00BF7D73">
                      <w:rPr>
                        <w:b w:val="0"/>
                        <w:color w:val="FF0000"/>
                        <w:lang w:val="de-DE"/>
                      </w:rPr>
                      <w:t>5</w:t>
                    </w:r>
                    <w:r w:rsidR="00D42EA1">
                      <w:rPr>
                        <w:b w:val="0"/>
                        <w:color w:val="FF0000"/>
                        <w:lang w:val="de-DE"/>
                      </w:rPr>
                      <w:t>11</w:t>
                    </w:r>
                    <w:r w:rsidRPr="00BF7D73">
                      <w:rPr>
                        <w:b w:val="0"/>
                        <w:color w:val="FF0000"/>
                      </w:rPr>
                      <w:t>)</w:t>
                    </w:r>
                  </w:p>
                  <w:p w:rsidR="005C5F68" w:rsidRPr="000156BA" w:rsidRDefault="005C5F68" w:rsidP="00BD5E38">
                    <w:pPr>
                      <w:pStyle w:val="berschrift6"/>
                      <w:rPr>
                        <w:color w:val="40404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E" w:rsidRDefault="00813E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E" w:rsidRDefault="00813E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Pr="00CC7090" w:rsidRDefault="005C5F68" w:rsidP="00D06A3A">
    <w:pPr>
      <w:pStyle w:val="Kopfzeile"/>
      <w:spacing w:line="360" w:lineRule="auto"/>
      <w:rPr>
        <w:rFonts w:ascii="Arial" w:hAnsi="Arial" w:cs="Arial"/>
        <w:b/>
        <w:sz w:val="36"/>
      </w:rPr>
    </w:pPr>
    <w:r>
      <w:rPr>
        <w:noProof/>
        <w:lang w:val="de-DE" w:eastAsia="de-DE"/>
      </w:rPr>
      <w:drawing>
        <wp:anchor distT="0" distB="0" distL="114300" distR="114300" simplePos="0" relativeHeight="251658752" behindDoc="0" locked="0" layoutInCell="1" allowOverlap="1" wp14:anchorId="63430C71" wp14:editId="1E412F75">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45C65E44" wp14:editId="661B2A79">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90">
      <w:rPr>
        <w:rFonts w:ascii="Arial" w:hAnsi="Arial" w:cs="Arial"/>
        <w:b/>
        <w:sz w:val="36"/>
      </w:rPr>
      <w:t>Presse-Information</w:t>
    </w:r>
  </w:p>
  <w:p w:rsidR="00D06A3A" w:rsidRPr="00D42EA1" w:rsidRDefault="00D42EA1" w:rsidP="00D06A3A">
    <w:pPr>
      <w:pStyle w:val="Kopfzeile"/>
      <w:tabs>
        <w:tab w:val="clear" w:pos="4536"/>
        <w:tab w:val="clear" w:pos="9072"/>
        <w:tab w:val="left" w:pos="2670"/>
      </w:tabs>
      <w:spacing w:line="360" w:lineRule="auto"/>
      <w:rPr>
        <w:rFonts w:ascii="Arial" w:hAnsi="Arial" w:cs="Arial"/>
        <w:color w:val="404040"/>
        <w:lang w:val="de-DE"/>
      </w:rPr>
    </w:pPr>
    <w:r w:rsidRPr="00D42EA1">
      <w:rPr>
        <w:rFonts w:ascii="Arial" w:hAnsi="Arial" w:cs="Arial"/>
        <w:color w:val="404040"/>
        <w:lang w:val="de-DE"/>
      </w:rPr>
      <w:t>Dezember 2015</w:t>
    </w:r>
  </w:p>
  <w:p w:rsidR="005C5F68" w:rsidRPr="00267819" w:rsidRDefault="005C5F68" w:rsidP="00D06A3A">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522DB0">
      <w:rPr>
        <w:rFonts w:ascii="Arial" w:hAnsi="Arial" w:cs="Arial"/>
        <w:noProof/>
        <w:color w:val="404040"/>
      </w:rPr>
      <w:t>3</w:t>
    </w:r>
    <w:r w:rsidRPr="00267819">
      <w:rPr>
        <w:rFonts w:ascii="Arial" w:hAnsi="Arial" w:cs="Arial"/>
        <w:color w:val="404040"/>
      </w:rPr>
      <w:fldChar w:fldCharType="end"/>
    </w:r>
  </w:p>
  <w:p w:rsidR="005C5F68" w:rsidRPr="00D06A3A" w:rsidRDefault="00D02F4E" w:rsidP="00D06A3A">
    <w:pPr>
      <w:pStyle w:val="Kopfzeile"/>
      <w:spacing w:line="276" w:lineRule="auto"/>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3B3940A5" wp14:editId="1E71C7DF">
              <wp:simplePos x="0" y="0"/>
              <wp:positionH relativeFrom="column">
                <wp:posOffset>4906645</wp:posOffset>
              </wp:positionH>
              <wp:positionV relativeFrom="paragraph">
                <wp:posOffset>578485</wp:posOffset>
              </wp:positionV>
              <wp:extent cx="0" cy="7703820"/>
              <wp:effectExtent l="0" t="0" r="19050"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38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35pt,45.55pt" to="386.35pt,6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" strokecolor="gray" strokeweight=".5pt"/>
          </w:pict>
        </mc:Fallback>
      </mc:AlternateContent>
    </w:r>
    <w:r w:rsidR="005C5F68">
      <w:rPr>
        <w:noProof/>
        <w:lang w:val="de-DE" w:eastAsia="de-DE"/>
      </w:rPr>
      <mc:AlternateContent>
        <mc:Choice Requires="wps">
          <w:drawing>
            <wp:anchor distT="0" distB="0" distL="114300" distR="114300" simplePos="0" relativeHeight="251659776" behindDoc="0" locked="0" layoutInCell="1" allowOverlap="1" wp14:anchorId="0E0D65E5" wp14:editId="330AB84A">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 xml:space="preserve">Daten </w:t>
                          </w:r>
                        </w:p>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Competence</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r w:rsidRPr="00AD5271">
                            <w:rPr>
                              <w:rFonts w:ascii="Arial" w:hAnsi="Arial" w:cs="Arial"/>
                              <w:b/>
                              <w:iCs/>
                              <w:color w:val="404040"/>
                              <w:sz w:val="18"/>
                              <w:lang w:val="de-DE"/>
                            </w:rPr>
                            <w:t>Center e.V.</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r w:rsidR="007C573D">
                            <w:rPr>
                              <w:rFonts w:ascii="Arial" w:hAnsi="Arial" w:cs="Arial"/>
                              <w:iCs/>
                              <w:color w:val="404040"/>
                              <w:sz w:val="18"/>
                              <w:lang w:val="de-DE"/>
                            </w:rPr>
                            <w:t>aße</w:t>
                          </w:r>
                          <w:proofErr w:type="spellEnd"/>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p w:rsidR="00DC33FE" w:rsidRPr="000156BA" w:rsidRDefault="00DC33FE" w:rsidP="00267819">
                          <w:pPr>
                            <w:pStyle w:val="Kopfzeile"/>
                            <w:tabs>
                              <w:tab w:val="clear" w:pos="4536"/>
                              <w:tab w:val="clear" w:pos="9072"/>
                              <w:tab w:val="left" w:pos="5880"/>
                            </w:tabs>
                            <w:rPr>
                              <w:rFonts w:ascii="Arial" w:hAnsi="Arial" w:cs="Arial"/>
                              <w:color w:val="404040"/>
                              <w:sz w:val="18"/>
                              <w:lang w:val="fr-FR"/>
                            </w:rPr>
                          </w:pPr>
                          <w:r>
                            <w:rPr>
                              <w:rFonts w:ascii="Arial" w:hAnsi="Arial" w:cs="Arial"/>
                              <w:color w:val="40404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 xml:space="preserve">Daten </w:t>
                    </w:r>
                  </w:p>
                  <w:p w:rsidR="005C5F68" w:rsidRPr="00AD5271" w:rsidRDefault="005C5F68" w:rsidP="00267819">
                    <w:pPr>
                      <w:pStyle w:val="Kopfzeile"/>
                      <w:tabs>
                        <w:tab w:val="clear" w:pos="4536"/>
                        <w:tab w:val="clear" w:pos="9072"/>
                        <w:tab w:val="left" w:pos="5880"/>
                      </w:tabs>
                      <w:rPr>
                        <w:rFonts w:ascii="Arial" w:hAnsi="Arial" w:cs="Arial"/>
                        <w:b/>
                        <w:iCs/>
                        <w:color w:val="404040"/>
                        <w:sz w:val="18"/>
                        <w:lang w:val="de-DE"/>
                      </w:rPr>
                    </w:pPr>
                    <w:r w:rsidRPr="00AD5271">
                      <w:rPr>
                        <w:rFonts w:ascii="Arial" w:hAnsi="Arial" w:cs="Arial"/>
                        <w:b/>
                        <w:iCs/>
                        <w:color w:val="404040"/>
                        <w:sz w:val="18"/>
                        <w:lang w:val="de-DE"/>
                      </w:rPr>
                      <w:t>Competence</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r w:rsidRPr="00AD5271">
                      <w:rPr>
                        <w:rFonts w:ascii="Arial" w:hAnsi="Arial" w:cs="Arial"/>
                        <w:b/>
                        <w:iCs/>
                        <w:color w:val="404040"/>
                        <w:sz w:val="18"/>
                        <w:lang w:val="de-DE"/>
                      </w:rPr>
                      <w:t>Center e.V.</w:t>
                    </w:r>
                  </w:p>
                  <w:p w:rsidR="005C5F68" w:rsidRPr="00AD5271" w:rsidRDefault="005C5F68" w:rsidP="00267819">
                    <w:pPr>
                      <w:pStyle w:val="Kopfzeile"/>
                      <w:tabs>
                        <w:tab w:val="clear" w:pos="4536"/>
                        <w:tab w:val="clear" w:pos="9072"/>
                        <w:tab w:val="left" w:pos="5880"/>
                      </w:tabs>
                      <w:rPr>
                        <w:rFonts w:ascii="Arial" w:hAnsi="Arial" w:cs="Arial"/>
                        <w:b/>
                        <w:bCs/>
                        <w:color w:val="404040"/>
                        <w:sz w:val="18"/>
                        <w:lang w:val="de-DE"/>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r w:rsidR="007C573D">
                      <w:rPr>
                        <w:rFonts w:ascii="Arial" w:hAnsi="Arial" w:cs="Arial"/>
                        <w:iCs/>
                        <w:color w:val="404040"/>
                        <w:sz w:val="18"/>
                        <w:lang w:val="de-DE"/>
                      </w:rPr>
                      <w:t>aße</w:t>
                    </w:r>
                    <w:proofErr w:type="spellEnd"/>
                    <w:r w:rsidRPr="000156BA">
                      <w:rPr>
                        <w:rFonts w:ascii="Arial" w:hAnsi="Arial" w:cs="Arial"/>
                        <w:iCs/>
                        <w:color w:val="404040"/>
                        <w:sz w:val="18"/>
                      </w:rPr>
                      <w:t xml:space="preserve">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p w:rsidR="00DC33FE" w:rsidRPr="000156BA" w:rsidRDefault="00DC33FE" w:rsidP="00267819">
                    <w:pPr>
                      <w:pStyle w:val="Kopfzeile"/>
                      <w:tabs>
                        <w:tab w:val="clear" w:pos="4536"/>
                        <w:tab w:val="clear" w:pos="9072"/>
                        <w:tab w:val="left" w:pos="5880"/>
                      </w:tabs>
                      <w:rPr>
                        <w:rFonts w:ascii="Arial" w:hAnsi="Arial" w:cs="Arial"/>
                        <w:color w:val="404040"/>
                        <w:sz w:val="18"/>
                        <w:lang w:val="fr-FR"/>
                      </w:rPr>
                    </w:pPr>
                    <w:r>
                      <w:rPr>
                        <w:rFonts w:ascii="Arial" w:hAnsi="Arial" w:cs="Arial"/>
                        <w:color w:val="404040"/>
                        <w:sz w:val="18"/>
                        <w:lang w:val="fr-FR"/>
                      </w:rPr>
                      <w:t>www.dcc-moebel.org</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E" w:rsidRDefault="00813E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700DA"/>
    <w:rsid w:val="0007496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32253"/>
    <w:rsid w:val="0014110F"/>
    <w:rsid w:val="00141D03"/>
    <w:rsid w:val="00144446"/>
    <w:rsid w:val="001477E4"/>
    <w:rsid w:val="00152623"/>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0B6C"/>
    <w:rsid w:val="001928E5"/>
    <w:rsid w:val="0019542A"/>
    <w:rsid w:val="001A01FB"/>
    <w:rsid w:val="001A11E6"/>
    <w:rsid w:val="001A382F"/>
    <w:rsid w:val="001A41B9"/>
    <w:rsid w:val="001A47DC"/>
    <w:rsid w:val="001C132C"/>
    <w:rsid w:val="001C1B7E"/>
    <w:rsid w:val="001C4C99"/>
    <w:rsid w:val="001C550C"/>
    <w:rsid w:val="001D291C"/>
    <w:rsid w:val="001D29D5"/>
    <w:rsid w:val="001D352E"/>
    <w:rsid w:val="001D5A66"/>
    <w:rsid w:val="001E5EB5"/>
    <w:rsid w:val="001F1C8F"/>
    <w:rsid w:val="001F1D37"/>
    <w:rsid w:val="001F2DE0"/>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600"/>
    <w:rsid w:val="003D623C"/>
    <w:rsid w:val="003D79FE"/>
    <w:rsid w:val="003E1F72"/>
    <w:rsid w:val="003E2139"/>
    <w:rsid w:val="003F2935"/>
    <w:rsid w:val="003F62B3"/>
    <w:rsid w:val="003F68B8"/>
    <w:rsid w:val="004054E1"/>
    <w:rsid w:val="00406A1E"/>
    <w:rsid w:val="00406A58"/>
    <w:rsid w:val="00412BA4"/>
    <w:rsid w:val="00416419"/>
    <w:rsid w:val="004173DB"/>
    <w:rsid w:val="00417824"/>
    <w:rsid w:val="004218A2"/>
    <w:rsid w:val="00424B6E"/>
    <w:rsid w:val="0042515B"/>
    <w:rsid w:val="004267A3"/>
    <w:rsid w:val="004272F4"/>
    <w:rsid w:val="00427D7A"/>
    <w:rsid w:val="00427DAB"/>
    <w:rsid w:val="004310C5"/>
    <w:rsid w:val="00440971"/>
    <w:rsid w:val="00444B46"/>
    <w:rsid w:val="00445618"/>
    <w:rsid w:val="004465E4"/>
    <w:rsid w:val="004526D6"/>
    <w:rsid w:val="00466D39"/>
    <w:rsid w:val="00470DFE"/>
    <w:rsid w:val="00471B1B"/>
    <w:rsid w:val="00471D27"/>
    <w:rsid w:val="00473174"/>
    <w:rsid w:val="0047399A"/>
    <w:rsid w:val="004751FF"/>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2DB0"/>
    <w:rsid w:val="00525968"/>
    <w:rsid w:val="00527CED"/>
    <w:rsid w:val="00533CF8"/>
    <w:rsid w:val="00536B1D"/>
    <w:rsid w:val="005421D1"/>
    <w:rsid w:val="005503EC"/>
    <w:rsid w:val="00550BD0"/>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1778"/>
    <w:rsid w:val="00622C1A"/>
    <w:rsid w:val="006245C8"/>
    <w:rsid w:val="0062479B"/>
    <w:rsid w:val="00625444"/>
    <w:rsid w:val="006259C1"/>
    <w:rsid w:val="00625DCA"/>
    <w:rsid w:val="00627856"/>
    <w:rsid w:val="00633DDB"/>
    <w:rsid w:val="00634E50"/>
    <w:rsid w:val="00640A33"/>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752B"/>
    <w:rsid w:val="006C338D"/>
    <w:rsid w:val="006D6BFB"/>
    <w:rsid w:val="006D74B4"/>
    <w:rsid w:val="006E0068"/>
    <w:rsid w:val="006E5790"/>
    <w:rsid w:val="006E5B2C"/>
    <w:rsid w:val="006F1F62"/>
    <w:rsid w:val="006F55B4"/>
    <w:rsid w:val="00701D96"/>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72862"/>
    <w:rsid w:val="00773345"/>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558F"/>
    <w:rsid w:val="007F7EE8"/>
    <w:rsid w:val="00806007"/>
    <w:rsid w:val="0081034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41076"/>
    <w:rsid w:val="0094628B"/>
    <w:rsid w:val="009527BF"/>
    <w:rsid w:val="00953487"/>
    <w:rsid w:val="00956E8F"/>
    <w:rsid w:val="00957BDB"/>
    <w:rsid w:val="00960D18"/>
    <w:rsid w:val="00961ABE"/>
    <w:rsid w:val="00961D25"/>
    <w:rsid w:val="00962937"/>
    <w:rsid w:val="009737B0"/>
    <w:rsid w:val="00975BBA"/>
    <w:rsid w:val="00984362"/>
    <w:rsid w:val="00985128"/>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452D"/>
    <w:rsid w:val="00A859B9"/>
    <w:rsid w:val="00A9102F"/>
    <w:rsid w:val="00A95C7B"/>
    <w:rsid w:val="00AA0DCB"/>
    <w:rsid w:val="00AB0651"/>
    <w:rsid w:val="00AB09B9"/>
    <w:rsid w:val="00AB3A89"/>
    <w:rsid w:val="00AB47E1"/>
    <w:rsid w:val="00AB588A"/>
    <w:rsid w:val="00AB5C64"/>
    <w:rsid w:val="00AC22C9"/>
    <w:rsid w:val="00AD5271"/>
    <w:rsid w:val="00AD74FC"/>
    <w:rsid w:val="00AE33F3"/>
    <w:rsid w:val="00AE4659"/>
    <w:rsid w:val="00AE4B8B"/>
    <w:rsid w:val="00AE727E"/>
    <w:rsid w:val="00AF1018"/>
    <w:rsid w:val="00AF541B"/>
    <w:rsid w:val="00B023F2"/>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5342"/>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911BF"/>
    <w:rsid w:val="00C91D32"/>
    <w:rsid w:val="00C926CA"/>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2F4E"/>
    <w:rsid w:val="00D04176"/>
    <w:rsid w:val="00D06A3A"/>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2015-12-09T15:50:00Z</dcterms:created>
  <dcterms:modified xsi:type="dcterms:W3CDTF">2015-12-09T15:50:00Z</dcterms:modified>
</cp:coreProperties>
</file>