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BC6E22" w:rsidRDefault="00872F13" w:rsidP="00D95285">
      <w:pPr>
        <w:widowControl w:val="0"/>
        <w:spacing w:line="360" w:lineRule="auto"/>
        <w:rPr>
          <w:rFonts w:ascii="Arial" w:hAnsi="Arial" w:cs="Arial"/>
          <w:b/>
        </w:rPr>
      </w:pPr>
      <w:r w:rsidRPr="00BC6E22">
        <w:rPr>
          <w:rFonts w:ascii="Arial" w:hAnsi="Arial" w:cs="Arial"/>
          <w:b/>
        </w:rPr>
        <w:t xml:space="preserve">Hermes </w:t>
      </w:r>
      <w:r w:rsidR="00B40FA6">
        <w:rPr>
          <w:rFonts w:ascii="Arial" w:hAnsi="Arial" w:cs="Arial"/>
          <w:b/>
        </w:rPr>
        <w:t xml:space="preserve">arbeitet </w:t>
      </w:r>
      <w:r w:rsidRPr="00BC6E22">
        <w:rPr>
          <w:rFonts w:ascii="Arial" w:hAnsi="Arial" w:cs="Arial"/>
          <w:b/>
        </w:rPr>
        <w:t>bei Z</w:t>
      </w:r>
      <w:r w:rsidR="008F77B5">
        <w:rPr>
          <w:rFonts w:ascii="Arial" w:hAnsi="Arial" w:cs="Arial"/>
          <w:b/>
        </w:rPr>
        <w:t>iml</w:t>
      </w:r>
      <w:r w:rsidRPr="00BC6E22">
        <w:rPr>
          <w:rFonts w:ascii="Arial" w:hAnsi="Arial" w:cs="Arial"/>
          <w:b/>
        </w:rPr>
        <w:t>og mit</w:t>
      </w:r>
    </w:p>
    <w:p w:rsidR="007F47D3" w:rsidRPr="008C4DB1" w:rsidRDefault="007F47D3" w:rsidP="00D95285">
      <w:pPr>
        <w:widowControl w:val="0"/>
        <w:spacing w:line="276" w:lineRule="auto"/>
        <w:rPr>
          <w:rFonts w:ascii="Arial" w:hAnsi="Arial" w:cs="Arial"/>
          <w:b/>
          <w:sz w:val="20"/>
          <w:szCs w:val="20"/>
        </w:rPr>
      </w:pPr>
    </w:p>
    <w:p w:rsidR="007F47D3" w:rsidRPr="00BC6E22" w:rsidRDefault="00D11507" w:rsidP="00D95285">
      <w:pPr>
        <w:widowControl w:val="0"/>
        <w:spacing w:line="360" w:lineRule="auto"/>
        <w:rPr>
          <w:rFonts w:ascii="Arial" w:hAnsi="Arial" w:cs="Arial"/>
          <w:b/>
        </w:rPr>
      </w:pPr>
      <w:r w:rsidRPr="00BC6E22">
        <w:rPr>
          <w:rFonts w:ascii="Arial" w:hAnsi="Arial" w:cs="Arial"/>
          <w:b/>
        </w:rPr>
        <w:t>Logistik</w:t>
      </w:r>
      <w:r w:rsidR="00BC6E22">
        <w:rPr>
          <w:rFonts w:ascii="Arial" w:hAnsi="Arial" w:cs="Arial"/>
          <w:b/>
        </w:rPr>
        <w:t xml:space="preserve">er </w:t>
      </w:r>
      <w:r w:rsidR="00872F13" w:rsidRPr="00BC6E22">
        <w:rPr>
          <w:rFonts w:ascii="Arial" w:hAnsi="Arial" w:cs="Arial"/>
          <w:b/>
        </w:rPr>
        <w:t>Hermes Einrichtungs S</w:t>
      </w:r>
      <w:r w:rsidR="00BC6E22">
        <w:rPr>
          <w:rFonts w:ascii="Arial" w:hAnsi="Arial" w:cs="Arial"/>
          <w:b/>
        </w:rPr>
        <w:t>ervice wird Mitglied im DCC</w:t>
      </w:r>
    </w:p>
    <w:p w:rsidR="008C4DB1" w:rsidRPr="008C4DB1" w:rsidRDefault="008C4DB1" w:rsidP="008C4DB1">
      <w:pPr>
        <w:widowControl w:val="0"/>
        <w:spacing w:line="276" w:lineRule="auto"/>
        <w:rPr>
          <w:rFonts w:ascii="Arial" w:hAnsi="Arial" w:cs="Arial"/>
          <w:b/>
          <w:sz w:val="20"/>
          <w:szCs w:val="20"/>
        </w:rPr>
      </w:pPr>
    </w:p>
    <w:p w:rsidR="00EE07D6" w:rsidRPr="00BC6E22" w:rsidRDefault="00A91BF9" w:rsidP="00D95285">
      <w:pPr>
        <w:widowControl w:val="0"/>
        <w:spacing w:line="360" w:lineRule="auto"/>
        <w:rPr>
          <w:rFonts w:ascii="Arial" w:hAnsi="Arial" w:cs="Arial"/>
          <w:b/>
          <w:sz w:val="22"/>
          <w:szCs w:val="22"/>
        </w:rPr>
      </w:pPr>
      <w:r w:rsidRPr="00BC6E22">
        <w:rPr>
          <w:rFonts w:ascii="Arial" w:hAnsi="Arial" w:cs="Arial"/>
          <w:b/>
          <w:sz w:val="22"/>
          <w:szCs w:val="22"/>
        </w:rPr>
        <w:t>D</w:t>
      </w:r>
      <w:r w:rsidR="003E45B8" w:rsidRPr="00BC6E22">
        <w:rPr>
          <w:rFonts w:ascii="Arial" w:hAnsi="Arial" w:cs="Arial"/>
          <w:b/>
          <w:sz w:val="22"/>
          <w:szCs w:val="22"/>
        </w:rPr>
        <w:t>a</w:t>
      </w:r>
      <w:r w:rsidR="007F47D3" w:rsidRPr="00BC6E22">
        <w:rPr>
          <w:rFonts w:ascii="Arial" w:hAnsi="Arial" w:cs="Arial"/>
          <w:b/>
          <w:sz w:val="22"/>
          <w:szCs w:val="22"/>
        </w:rPr>
        <w:t>s Daten Competence Center (DCC</w:t>
      </w:r>
      <w:r w:rsidR="003E45B8" w:rsidRPr="00BC6E22">
        <w:rPr>
          <w:rFonts w:ascii="Arial" w:hAnsi="Arial" w:cs="Arial"/>
          <w:b/>
          <w:sz w:val="22"/>
          <w:szCs w:val="22"/>
        </w:rPr>
        <w:t xml:space="preserve"> e.V.</w:t>
      </w:r>
      <w:r w:rsidR="007F47D3" w:rsidRPr="00BC6E22">
        <w:rPr>
          <w:rFonts w:ascii="Arial" w:hAnsi="Arial" w:cs="Arial"/>
          <w:b/>
          <w:sz w:val="22"/>
          <w:szCs w:val="22"/>
        </w:rPr>
        <w:t>)</w:t>
      </w:r>
      <w:r w:rsidR="00EE07D6" w:rsidRPr="00BC6E22">
        <w:rPr>
          <w:rFonts w:ascii="Arial" w:hAnsi="Arial" w:cs="Arial"/>
          <w:b/>
          <w:sz w:val="22"/>
          <w:szCs w:val="22"/>
        </w:rPr>
        <w:t>,</w:t>
      </w:r>
      <w:r w:rsidR="007F47D3" w:rsidRPr="00BC6E22">
        <w:rPr>
          <w:rFonts w:ascii="Arial" w:hAnsi="Arial" w:cs="Arial"/>
          <w:b/>
          <w:sz w:val="22"/>
          <w:szCs w:val="22"/>
        </w:rPr>
        <w:t xml:space="preserve"> Herford</w:t>
      </w:r>
      <w:r w:rsidRPr="00BC6E22">
        <w:rPr>
          <w:rFonts w:ascii="Arial" w:hAnsi="Arial" w:cs="Arial"/>
          <w:b/>
          <w:sz w:val="22"/>
          <w:szCs w:val="22"/>
        </w:rPr>
        <w:t xml:space="preserve">, </w:t>
      </w:r>
      <w:r w:rsidR="00872F13" w:rsidRPr="00BC6E22">
        <w:rPr>
          <w:rFonts w:ascii="Arial" w:hAnsi="Arial" w:cs="Arial"/>
          <w:b/>
          <w:sz w:val="22"/>
          <w:szCs w:val="22"/>
        </w:rPr>
        <w:t>wächst weiter:</w:t>
      </w:r>
      <w:r w:rsidR="00EE07D6" w:rsidRPr="00BC6E22">
        <w:rPr>
          <w:rFonts w:ascii="Arial" w:hAnsi="Arial" w:cs="Arial"/>
          <w:b/>
          <w:sz w:val="22"/>
          <w:szCs w:val="22"/>
        </w:rPr>
        <w:t xml:space="preserve"> </w:t>
      </w:r>
      <w:r w:rsidR="00872F13" w:rsidRPr="00BC6E22">
        <w:rPr>
          <w:rFonts w:ascii="Arial" w:hAnsi="Arial" w:cs="Arial"/>
          <w:b/>
          <w:sz w:val="22"/>
          <w:szCs w:val="22"/>
        </w:rPr>
        <w:t>Vor kurzem hat das Unternehmen Hermes Einrichtungs Service</w:t>
      </w:r>
      <w:r w:rsidR="00F4475E">
        <w:rPr>
          <w:rFonts w:ascii="Arial" w:hAnsi="Arial" w:cs="Arial"/>
          <w:b/>
          <w:sz w:val="22"/>
          <w:szCs w:val="22"/>
        </w:rPr>
        <w:t xml:space="preserve"> GmbH &amp; Co. KG</w:t>
      </w:r>
      <w:r w:rsidR="00872F13" w:rsidRPr="00BC6E22">
        <w:rPr>
          <w:rFonts w:ascii="Arial" w:hAnsi="Arial" w:cs="Arial"/>
          <w:b/>
          <w:sz w:val="22"/>
          <w:szCs w:val="22"/>
        </w:rPr>
        <w:t xml:space="preserve">, Löhne, seine Mitgliedschaft beantragt und bringt sich offensiv in </w:t>
      </w:r>
      <w:r w:rsidR="00EE07D6" w:rsidRPr="00BC6E22">
        <w:rPr>
          <w:rFonts w:ascii="Arial" w:hAnsi="Arial" w:cs="Arial"/>
          <w:b/>
          <w:sz w:val="22"/>
          <w:szCs w:val="22"/>
        </w:rPr>
        <w:t>die Branchenorganisation ein.</w:t>
      </w:r>
      <w:r w:rsidR="00872F13" w:rsidRPr="00BC6E22">
        <w:rPr>
          <w:rFonts w:ascii="Arial" w:hAnsi="Arial" w:cs="Arial"/>
          <w:b/>
          <w:sz w:val="22"/>
          <w:szCs w:val="22"/>
        </w:rPr>
        <w:t xml:space="preserve"> Schwerpunkt des Engagements ist die gemeinsame Logistik-Initiative Z</w:t>
      </w:r>
      <w:r w:rsidR="008F77B5">
        <w:rPr>
          <w:rFonts w:ascii="Arial" w:hAnsi="Arial" w:cs="Arial"/>
          <w:b/>
          <w:sz w:val="22"/>
          <w:szCs w:val="22"/>
        </w:rPr>
        <w:t>iml</w:t>
      </w:r>
      <w:r w:rsidR="00872F13" w:rsidRPr="00BC6E22">
        <w:rPr>
          <w:rFonts w:ascii="Arial" w:hAnsi="Arial" w:cs="Arial"/>
          <w:b/>
          <w:sz w:val="22"/>
          <w:szCs w:val="22"/>
        </w:rPr>
        <w:t>og, die unter dem Dach des DCC gemanagt wird.</w:t>
      </w:r>
    </w:p>
    <w:p w:rsidR="00E865C4" w:rsidRPr="008C4DB1" w:rsidRDefault="00E865C4" w:rsidP="00D95285">
      <w:pPr>
        <w:widowControl w:val="0"/>
        <w:spacing w:line="276" w:lineRule="auto"/>
        <w:rPr>
          <w:rFonts w:ascii="Arial" w:hAnsi="Arial" w:cs="Arial"/>
          <w:b/>
          <w:sz w:val="16"/>
          <w:szCs w:val="16"/>
        </w:rPr>
      </w:pPr>
    </w:p>
    <w:p w:rsidR="00EE07D6" w:rsidRPr="00B40FA6" w:rsidRDefault="00BC2DD1" w:rsidP="00D95285">
      <w:pPr>
        <w:widowControl w:val="0"/>
        <w:spacing w:line="360" w:lineRule="auto"/>
        <w:rPr>
          <w:rFonts w:ascii="Arial" w:hAnsi="Arial" w:cs="Arial"/>
          <w:sz w:val="22"/>
          <w:szCs w:val="22"/>
        </w:rPr>
      </w:pPr>
      <w:r w:rsidRPr="00B40FA6">
        <w:rPr>
          <w:rFonts w:ascii="Arial" w:hAnsi="Arial" w:cs="Arial"/>
          <w:sz w:val="22"/>
          <w:szCs w:val="22"/>
        </w:rPr>
        <w:t xml:space="preserve">Mit der Integration der Logistikinitiative Zimlog in die Strukturen des DCC wurde 2017 ein wichtiger Schritt zur Verstetigung der Arbeitsprozesse im logistischen Bereich vollzogen. </w:t>
      </w:r>
      <w:r w:rsidR="00872F13" w:rsidRPr="00B40FA6">
        <w:rPr>
          <w:rFonts w:ascii="Arial" w:hAnsi="Arial" w:cs="Arial"/>
          <w:sz w:val="22"/>
          <w:szCs w:val="22"/>
        </w:rPr>
        <w:t xml:space="preserve">Klar definierte, </w:t>
      </w:r>
      <w:r w:rsidRPr="00B40FA6">
        <w:rPr>
          <w:rFonts w:ascii="Arial" w:hAnsi="Arial" w:cs="Arial"/>
          <w:sz w:val="22"/>
          <w:szCs w:val="22"/>
        </w:rPr>
        <w:t xml:space="preserve">von </w:t>
      </w:r>
      <w:r w:rsidR="00872F13" w:rsidRPr="00B40FA6">
        <w:rPr>
          <w:rFonts w:ascii="Arial" w:hAnsi="Arial" w:cs="Arial"/>
          <w:sz w:val="22"/>
          <w:szCs w:val="22"/>
        </w:rPr>
        <w:t xml:space="preserve">ganz verschiedenen </w:t>
      </w:r>
      <w:r w:rsidRPr="00B40FA6">
        <w:rPr>
          <w:rFonts w:ascii="Arial" w:hAnsi="Arial" w:cs="Arial"/>
          <w:sz w:val="22"/>
          <w:szCs w:val="22"/>
        </w:rPr>
        <w:t xml:space="preserve">Unternehmen </w:t>
      </w:r>
      <w:r w:rsidR="00872F13" w:rsidRPr="00B40FA6">
        <w:rPr>
          <w:rFonts w:ascii="Arial" w:hAnsi="Arial" w:cs="Arial"/>
          <w:sz w:val="22"/>
          <w:szCs w:val="22"/>
        </w:rPr>
        <w:t xml:space="preserve">in </w:t>
      </w:r>
      <w:r w:rsidRPr="00B40FA6">
        <w:rPr>
          <w:rFonts w:ascii="Arial" w:hAnsi="Arial" w:cs="Arial"/>
          <w:sz w:val="22"/>
          <w:szCs w:val="22"/>
        </w:rPr>
        <w:t xml:space="preserve">der </w:t>
      </w:r>
      <w:r w:rsidR="00872F13" w:rsidRPr="00B40FA6">
        <w:rPr>
          <w:rFonts w:ascii="Arial" w:hAnsi="Arial" w:cs="Arial"/>
          <w:sz w:val="22"/>
          <w:szCs w:val="22"/>
        </w:rPr>
        <w:t>Wertschöpfungskette ‚</w:t>
      </w:r>
      <w:r w:rsidRPr="00B40FA6">
        <w:rPr>
          <w:rFonts w:ascii="Arial" w:hAnsi="Arial" w:cs="Arial"/>
          <w:sz w:val="22"/>
          <w:szCs w:val="22"/>
        </w:rPr>
        <w:t>Möbel</w:t>
      </w:r>
      <w:r w:rsidR="00872F13" w:rsidRPr="00B40FA6">
        <w:rPr>
          <w:rFonts w:ascii="Arial" w:hAnsi="Arial" w:cs="Arial"/>
          <w:sz w:val="22"/>
          <w:szCs w:val="22"/>
        </w:rPr>
        <w:t>‘</w:t>
      </w:r>
      <w:r w:rsidRPr="00B40FA6">
        <w:rPr>
          <w:rFonts w:ascii="Arial" w:hAnsi="Arial" w:cs="Arial"/>
          <w:sz w:val="22"/>
          <w:szCs w:val="22"/>
        </w:rPr>
        <w:t xml:space="preserve"> </w:t>
      </w:r>
      <w:r w:rsidR="00872F13" w:rsidRPr="00B40FA6">
        <w:rPr>
          <w:rFonts w:ascii="Arial" w:hAnsi="Arial" w:cs="Arial"/>
          <w:sz w:val="22"/>
          <w:szCs w:val="22"/>
        </w:rPr>
        <w:t>erarbeitete</w:t>
      </w:r>
      <w:r w:rsidRPr="00B40FA6">
        <w:rPr>
          <w:rFonts w:ascii="Arial" w:hAnsi="Arial" w:cs="Arial"/>
          <w:sz w:val="22"/>
          <w:szCs w:val="22"/>
        </w:rPr>
        <w:t xml:space="preserve"> Handlungsfelder werden im DCC-Lenkungsausschuss Zimlog </w:t>
      </w:r>
      <w:r w:rsidR="0077322F" w:rsidRPr="00B40FA6">
        <w:rPr>
          <w:rFonts w:ascii="Arial" w:hAnsi="Arial" w:cs="Arial"/>
          <w:sz w:val="22"/>
          <w:szCs w:val="22"/>
        </w:rPr>
        <w:t>bearbeitet</w:t>
      </w:r>
      <w:r w:rsidR="00872F13" w:rsidRPr="00B40FA6">
        <w:rPr>
          <w:rFonts w:ascii="Arial" w:hAnsi="Arial" w:cs="Arial"/>
          <w:sz w:val="22"/>
          <w:szCs w:val="22"/>
        </w:rPr>
        <w:t xml:space="preserve"> und in einzelnen Projekten gezielt vorangetrieben.</w:t>
      </w:r>
    </w:p>
    <w:p w:rsidR="008C4DB1" w:rsidRPr="008C4DB1" w:rsidRDefault="008C4DB1" w:rsidP="008C4DB1">
      <w:pPr>
        <w:widowControl w:val="0"/>
        <w:spacing w:line="276" w:lineRule="auto"/>
        <w:rPr>
          <w:rFonts w:ascii="Arial" w:hAnsi="Arial" w:cs="Arial"/>
          <w:b/>
          <w:sz w:val="16"/>
          <w:szCs w:val="16"/>
        </w:rPr>
      </w:pPr>
    </w:p>
    <w:p w:rsidR="00872F13" w:rsidRPr="00B40FA6" w:rsidRDefault="00D11507" w:rsidP="00D95285">
      <w:pPr>
        <w:widowControl w:val="0"/>
        <w:spacing w:line="360" w:lineRule="auto"/>
        <w:rPr>
          <w:rFonts w:ascii="Arial" w:hAnsi="Arial" w:cs="Arial"/>
          <w:sz w:val="22"/>
          <w:szCs w:val="22"/>
        </w:rPr>
      </w:pPr>
      <w:r w:rsidRPr="00B40FA6">
        <w:rPr>
          <w:rFonts w:ascii="Arial" w:hAnsi="Arial" w:cs="Arial"/>
          <w:sz w:val="22"/>
          <w:szCs w:val="22"/>
        </w:rPr>
        <w:t xml:space="preserve">Neben den </w:t>
      </w:r>
      <w:r w:rsidR="00872F13" w:rsidRPr="00B40FA6">
        <w:rPr>
          <w:rFonts w:ascii="Arial" w:hAnsi="Arial" w:cs="Arial"/>
          <w:sz w:val="22"/>
          <w:szCs w:val="22"/>
        </w:rPr>
        <w:t xml:space="preserve">bereits </w:t>
      </w:r>
      <w:r w:rsidRPr="00B40FA6">
        <w:rPr>
          <w:rFonts w:ascii="Arial" w:hAnsi="Arial" w:cs="Arial"/>
          <w:sz w:val="22"/>
          <w:szCs w:val="22"/>
        </w:rPr>
        <w:t>im DCC engagierten Logistik-</w:t>
      </w:r>
      <w:r w:rsidR="00BC2DD1" w:rsidRPr="00B40FA6">
        <w:rPr>
          <w:rFonts w:ascii="Arial" w:hAnsi="Arial" w:cs="Arial"/>
          <w:sz w:val="22"/>
          <w:szCs w:val="22"/>
        </w:rPr>
        <w:t xml:space="preserve">Unternehmen </w:t>
      </w:r>
      <w:r w:rsidR="00B40FA6" w:rsidRPr="00B40FA6">
        <w:rPr>
          <w:rFonts w:ascii="Arial" w:hAnsi="Arial" w:cs="Arial"/>
          <w:sz w:val="22"/>
          <w:szCs w:val="22"/>
        </w:rPr>
        <w:t xml:space="preserve">Ahnefeld Möbel-Logistik GmbH, Howelpa Logistik GmbH, Heinrich Mahlmann GmbH, </w:t>
      </w:r>
      <w:r w:rsidR="00BC2DD1" w:rsidRPr="00B40FA6">
        <w:rPr>
          <w:rFonts w:ascii="Arial" w:hAnsi="Arial" w:cs="Arial"/>
          <w:sz w:val="22"/>
          <w:szCs w:val="22"/>
        </w:rPr>
        <w:t xml:space="preserve">Reber Möbel-Logistik GmbH, </w:t>
      </w:r>
      <w:r w:rsidR="005B4F88" w:rsidRPr="00B40FA6">
        <w:rPr>
          <w:rFonts w:ascii="Arial" w:hAnsi="Arial" w:cs="Arial"/>
          <w:sz w:val="22"/>
          <w:szCs w:val="22"/>
        </w:rPr>
        <w:t>Anton Röhr GmbH &amp; Co. KG</w:t>
      </w:r>
      <w:r w:rsidR="0073357E">
        <w:rPr>
          <w:rFonts w:ascii="Arial" w:hAnsi="Arial" w:cs="Arial"/>
          <w:sz w:val="22"/>
          <w:szCs w:val="22"/>
        </w:rPr>
        <w:t xml:space="preserve"> </w:t>
      </w:r>
      <w:r w:rsidR="00B40FA6" w:rsidRPr="00B40FA6">
        <w:rPr>
          <w:rFonts w:ascii="Arial" w:hAnsi="Arial" w:cs="Arial"/>
          <w:sz w:val="22"/>
          <w:szCs w:val="22"/>
        </w:rPr>
        <w:t>sowie SL</w:t>
      </w:r>
      <w:r w:rsidR="0073357E">
        <w:rPr>
          <w:rFonts w:ascii="Arial" w:hAnsi="Arial" w:cs="Arial"/>
          <w:sz w:val="22"/>
          <w:szCs w:val="22"/>
        </w:rPr>
        <w:t>C-Service Logistik Company GmbH</w:t>
      </w:r>
      <w:r w:rsidR="00B40FA6" w:rsidRPr="00B40FA6">
        <w:rPr>
          <w:rFonts w:ascii="Arial" w:hAnsi="Arial" w:cs="Arial"/>
          <w:sz w:val="22"/>
          <w:szCs w:val="22"/>
        </w:rPr>
        <w:t xml:space="preserve"> </w:t>
      </w:r>
      <w:r w:rsidR="00872F13" w:rsidRPr="00B40FA6">
        <w:rPr>
          <w:rFonts w:ascii="Arial" w:hAnsi="Arial" w:cs="Arial"/>
          <w:sz w:val="22"/>
          <w:szCs w:val="22"/>
        </w:rPr>
        <w:t xml:space="preserve">ist als jüngstes </w:t>
      </w:r>
      <w:r w:rsidR="00A53377" w:rsidRPr="00B40FA6">
        <w:rPr>
          <w:rFonts w:ascii="Arial" w:hAnsi="Arial" w:cs="Arial"/>
          <w:sz w:val="22"/>
          <w:szCs w:val="22"/>
        </w:rPr>
        <w:t>DCC-</w:t>
      </w:r>
      <w:r w:rsidR="00872F13" w:rsidRPr="00B40FA6">
        <w:rPr>
          <w:rFonts w:ascii="Arial" w:hAnsi="Arial" w:cs="Arial"/>
          <w:sz w:val="22"/>
          <w:szCs w:val="22"/>
        </w:rPr>
        <w:t xml:space="preserve">Mitglied die Hermes Einrichtungs Service GmbH </w:t>
      </w:r>
      <w:r w:rsidR="0073357E">
        <w:rPr>
          <w:rFonts w:ascii="Arial" w:hAnsi="Arial" w:cs="Arial"/>
          <w:sz w:val="22"/>
          <w:szCs w:val="22"/>
        </w:rPr>
        <w:t xml:space="preserve">&amp; Co. KG </w:t>
      </w:r>
      <w:r w:rsidR="00B40FA6" w:rsidRPr="00B40FA6">
        <w:rPr>
          <w:rFonts w:ascii="Arial" w:hAnsi="Arial" w:cs="Arial"/>
          <w:sz w:val="22"/>
          <w:szCs w:val="22"/>
        </w:rPr>
        <w:t xml:space="preserve">jetzt </w:t>
      </w:r>
      <w:r w:rsidR="00A53377" w:rsidRPr="00B40FA6">
        <w:rPr>
          <w:rFonts w:ascii="Arial" w:hAnsi="Arial" w:cs="Arial"/>
          <w:sz w:val="22"/>
          <w:szCs w:val="22"/>
        </w:rPr>
        <w:t xml:space="preserve">in den Gremien </w:t>
      </w:r>
      <w:r w:rsidR="00872F13" w:rsidRPr="00B40FA6">
        <w:rPr>
          <w:rFonts w:ascii="Arial" w:hAnsi="Arial" w:cs="Arial"/>
          <w:sz w:val="22"/>
          <w:szCs w:val="22"/>
        </w:rPr>
        <w:t>aktiv.</w:t>
      </w:r>
    </w:p>
    <w:p w:rsidR="008C4DB1" w:rsidRPr="008C4DB1" w:rsidRDefault="008C4DB1" w:rsidP="008C4DB1">
      <w:pPr>
        <w:widowControl w:val="0"/>
        <w:spacing w:line="276" w:lineRule="auto"/>
        <w:rPr>
          <w:rFonts w:ascii="Arial" w:hAnsi="Arial" w:cs="Arial"/>
          <w:b/>
          <w:sz w:val="16"/>
          <w:szCs w:val="16"/>
        </w:rPr>
      </w:pPr>
    </w:p>
    <w:p w:rsidR="00513125" w:rsidRPr="00B40FA6" w:rsidRDefault="00A53377" w:rsidP="008C4DB1">
      <w:pPr>
        <w:widowControl w:val="0"/>
        <w:spacing w:line="360" w:lineRule="auto"/>
        <w:rPr>
          <w:rFonts w:ascii="Arial" w:hAnsi="Arial" w:cs="Arial"/>
          <w:sz w:val="22"/>
          <w:szCs w:val="22"/>
        </w:rPr>
      </w:pPr>
      <w:r w:rsidRPr="00B40FA6">
        <w:rPr>
          <w:rFonts w:ascii="Arial" w:hAnsi="Arial" w:cs="Arial"/>
          <w:sz w:val="22"/>
          <w:szCs w:val="22"/>
        </w:rPr>
        <w:t>„Als Marktführer in der Privatkundenbelieferung mit Möbeln und Haushaltsgroßgeräten wollen wir die Optimierung von Daten- und Warenflüssen vorantreiben. Die Mitgliedschaft im DCC eröffnet uns hierfür ein wesentliches Netzwerk und ermöglicht es uns, aktiv die Zukunft der Branche mitzugestalten. So freuen wir uns auch sehr darauf, uns bei der Z</w:t>
      </w:r>
      <w:r w:rsidR="008F77B5" w:rsidRPr="00B40FA6">
        <w:rPr>
          <w:rFonts w:ascii="Arial" w:hAnsi="Arial" w:cs="Arial"/>
          <w:sz w:val="22"/>
          <w:szCs w:val="22"/>
        </w:rPr>
        <w:t>iml</w:t>
      </w:r>
      <w:r w:rsidRPr="00B40FA6">
        <w:rPr>
          <w:rFonts w:ascii="Arial" w:hAnsi="Arial" w:cs="Arial"/>
          <w:sz w:val="22"/>
          <w:szCs w:val="22"/>
        </w:rPr>
        <w:t xml:space="preserve">og einzubringen“, so </w:t>
      </w:r>
      <w:r w:rsidR="0073357E">
        <w:rPr>
          <w:rFonts w:ascii="Arial" w:hAnsi="Arial" w:cs="Arial"/>
          <w:sz w:val="22"/>
          <w:szCs w:val="22"/>
        </w:rPr>
        <w:t xml:space="preserve">Carsten Meinders, </w:t>
      </w:r>
      <w:r w:rsidR="0073357E" w:rsidRPr="00B40FA6">
        <w:rPr>
          <w:rFonts w:ascii="Arial" w:hAnsi="Arial" w:cs="Arial"/>
          <w:sz w:val="22"/>
          <w:szCs w:val="22"/>
        </w:rPr>
        <w:t>Geschäftsführer</w:t>
      </w:r>
      <w:r w:rsidRPr="00B40FA6">
        <w:rPr>
          <w:rFonts w:ascii="Arial" w:hAnsi="Arial" w:cs="Arial"/>
          <w:sz w:val="22"/>
          <w:szCs w:val="22"/>
        </w:rPr>
        <w:t xml:space="preserve"> </w:t>
      </w:r>
      <w:r w:rsidR="0073357E">
        <w:rPr>
          <w:rFonts w:ascii="Arial" w:hAnsi="Arial" w:cs="Arial"/>
          <w:sz w:val="22"/>
          <w:szCs w:val="22"/>
        </w:rPr>
        <w:t xml:space="preserve">des Hermes Einrichtungs Service, </w:t>
      </w:r>
      <w:r w:rsidRPr="00B40FA6">
        <w:rPr>
          <w:rFonts w:ascii="Arial" w:hAnsi="Arial" w:cs="Arial"/>
          <w:sz w:val="22"/>
          <w:szCs w:val="22"/>
        </w:rPr>
        <w:t>zur unternehmerischen Motivation.</w:t>
      </w:r>
    </w:p>
    <w:p w:rsidR="008C4DB1" w:rsidRPr="008C4DB1" w:rsidRDefault="008C4DB1" w:rsidP="008C4DB1">
      <w:pPr>
        <w:widowControl w:val="0"/>
        <w:spacing w:line="276" w:lineRule="auto"/>
        <w:rPr>
          <w:rFonts w:ascii="Arial" w:hAnsi="Arial" w:cs="Arial"/>
          <w:b/>
          <w:sz w:val="16"/>
          <w:szCs w:val="16"/>
        </w:rPr>
      </w:pPr>
    </w:p>
    <w:p w:rsidR="00A53377" w:rsidRPr="00B40FA6" w:rsidRDefault="00A53377" w:rsidP="00D95285">
      <w:pPr>
        <w:widowControl w:val="0"/>
        <w:spacing w:line="360" w:lineRule="auto"/>
        <w:rPr>
          <w:rFonts w:ascii="Arial" w:hAnsi="Arial" w:cs="Arial"/>
          <w:sz w:val="22"/>
          <w:szCs w:val="22"/>
        </w:rPr>
      </w:pPr>
      <w:r w:rsidRPr="00B40FA6">
        <w:rPr>
          <w:rFonts w:ascii="Arial" w:hAnsi="Arial" w:cs="Arial"/>
          <w:sz w:val="22"/>
          <w:szCs w:val="22"/>
        </w:rPr>
        <w:t xml:space="preserve">Der Hermes Einrichtungs Service verfügt über mehr als 50 Jahre Erfahrung in der Endkundenbelieferung mit Möbeln, Elektrogroßgeräten sowie sonstigen schweren und sensiblen Gütern. Jährlich werden </w:t>
      </w:r>
      <w:r w:rsidR="0073357E">
        <w:rPr>
          <w:rFonts w:ascii="Arial" w:hAnsi="Arial" w:cs="Arial"/>
          <w:sz w:val="22"/>
          <w:szCs w:val="22"/>
        </w:rPr>
        <w:t xml:space="preserve">mehr </w:t>
      </w:r>
      <w:r w:rsidR="0073357E">
        <w:rPr>
          <w:rFonts w:ascii="Arial" w:hAnsi="Arial" w:cs="Arial"/>
          <w:sz w:val="22"/>
          <w:szCs w:val="22"/>
        </w:rPr>
        <w:lastRenderedPageBreak/>
        <w:t xml:space="preserve">als </w:t>
      </w:r>
      <w:r w:rsidRPr="00B40FA6">
        <w:rPr>
          <w:rFonts w:ascii="Arial" w:hAnsi="Arial" w:cs="Arial"/>
          <w:sz w:val="22"/>
          <w:szCs w:val="22"/>
        </w:rPr>
        <w:t>fünf Millionen Endkunden bedient. In der sog. „Letzten Meile“ übernehmen 5</w:t>
      </w:r>
      <w:r w:rsidR="0073357E">
        <w:rPr>
          <w:rFonts w:ascii="Arial" w:hAnsi="Arial" w:cs="Arial"/>
          <w:sz w:val="22"/>
          <w:szCs w:val="22"/>
        </w:rPr>
        <w:t>7</w:t>
      </w:r>
      <w:r w:rsidRPr="00B40FA6">
        <w:rPr>
          <w:rFonts w:ascii="Arial" w:hAnsi="Arial" w:cs="Arial"/>
          <w:sz w:val="22"/>
          <w:szCs w:val="22"/>
        </w:rPr>
        <w:t xml:space="preserve"> Depots in Deutschland (4</w:t>
      </w:r>
      <w:r w:rsidR="0073357E">
        <w:rPr>
          <w:rFonts w:ascii="Arial" w:hAnsi="Arial" w:cs="Arial"/>
          <w:sz w:val="22"/>
          <w:szCs w:val="22"/>
        </w:rPr>
        <w:t>7</w:t>
      </w:r>
      <w:r w:rsidRPr="00B40FA6">
        <w:rPr>
          <w:rFonts w:ascii="Arial" w:hAnsi="Arial" w:cs="Arial"/>
          <w:sz w:val="22"/>
          <w:szCs w:val="22"/>
        </w:rPr>
        <w:t xml:space="preserve">), Österreich, der Schweiz und den Niederlanden die Auslieferung sowie alle nachgelagerten Services. Diese Depots werden von selbstständigen Unternehmern aus der Möbellogistik- oder Umzugsbranche geführt. </w:t>
      </w:r>
    </w:p>
    <w:p w:rsidR="008C4DB1" w:rsidRPr="008C4DB1" w:rsidRDefault="008C4DB1" w:rsidP="008C4DB1">
      <w:pPr>
        <w:widowControl w:val="0"/>
        <w:spacing w:line="276" w:lineRule="auto"/>
        <w:rPr>
          <w:rFonts w:ascii="Arial" w:hAnsi="Arial" w:cs="Arial"/>
          <w:b/>
          <w:sz w:val="16"/>
          <w:szCs w:val="16"/>
        </w:rPr>
      </w:pPr>
    </w:p>
    <w:p w:rsidR="00872F13" w:rsidRPr="00B40FA6" w:rsidRDefault="00A53377" w:rsidP="00D95285">
      <w:pPr>
        <w:widowControl w:val="0"/>
        <w:spacing w:line="360" w:lineRule="auto"/>
        <w:rPr>
          <w:rFonts w:ascii="Arial" w:hAnsi="Arial" w:cs="Arial"/>
          <w:sz w:val="22"/>
          <w:szCs w:val="22"/>
        </w:rPr>
      </w:pPr>
      <w:r w:rsidRPr="00B40FA6">
        <w:rPr>
          <w:rFonts w:ascii="Arial" w:hAnsi="Arial" w:cs="Arial"/>
          <w:sz w:val="22"/>
          <w:szCs w:val="22"/>
        </w:rPr>
        <w:t>Hermes gilt als Marktführer bei der Auslieferung im 2-Mann-Handling. Das Unternehmen bietet Versendern und Warenempfängern von Möbeln und Großgeräten einen perfekten und umfassenden Service. Als Teil der CSR-Strategie w</w:t>
      </w:r>
      <w:r w:rsidR="0073357E">
        <w:rPr>
          <w:rFonts w:ascii="Arial" w:hAnsi="Arial" w:cs="Arial"/>
          <w:sz w:val="22"/>
          <w:szCs w:val="22"/>
        </w:rPr>
        <w:t>e</w:t>
      </w:r>
      <w:r w:rsidRPr="00B40FA6">
        <w:rPr>
          <w:rFonts w:ascii="Arial" w:hAnsi="Arial" w:cs="Arial"/>
          <w:sz w:val="22"/>
          <w:szCs w:val="22"/>
        </w:rPr>
        <w:t xml:space="preserve">rden die Hermes 2-Mann-Handling Depots </w:t>
      </w:r>
      <w:r w:rsidR="0073357E">
        <w:rPr>
          <w:rFonts w:ascii="Arial" w:hAnsi="Arial" w:cs="Arial"/>
          <w:sz w:val="22"/>
          <w:szCs w:val="22"/>
        </w:rPr>
        <w:t xml:space="preserve">seit </w:t>
      </w:r>
      <w:r w:rsidRPr="00B40FA6">
        <w:rPr>
          <w:rFonts w:ascii="Arial" w:hAnsi="Arial" w:cs="Arial"/>
          <w:sz w:val="22"/>
          <w:szCs w:val="22"/>
        </w:rPr>
        <w:t xml:space="preserve">2014 </w:t>
      </w:r>
      <w:r w:rsidR="0073357E">
        <w:rPr>
          <w:rFonts w:ascii="Arial" w:hAnsi="Arial" w:cs="Arial"/>
          <w:sz w:val="22"/>
          <w:szCs w:val="22"/>
        </w:rPr>
        <w:t xml:space="preserve">jährlich </w:t>
      </w:r>
      <w:r w:rsidRPr="00B40FA6">
        <w:rPr>
          <w:rFonts w:ascii="Arial" w:hAnsi="Arial" w:cs="Arial"/>
          <w:sz w:val="22"/>
          <w:szCs w:val="22"/>
        </w:rPr>
        <w:t>vom SGS TÜV Saar in den Schwerpunkten Gesundheit und Sicherheit, Beschäftigungsbedingungen, Außenwahrnehmung, Qualität und Abwicklung sowie Umwelt geprüft und zertifiziert.</w:t>
      </w:r>
    </w:p>
    <w:p w:rsidR="008C4DB1" w:rsidRPr="008C4DB1" w:rsidRDefault="008C4DB1" w:rsidP="008C4DB1">
      <w:pPr>
        <w:widowControl w:val="0"/>
        <w:spacing w:line="276" w:lineRule="auto"/>
        <w:rPr>
          <w:rFonts w:ascii="Arial" w:hAnsi="Arial" w:cs="Arial"/>
          <w:b/>
          <w:sz w:val="16"/>
          <w:szCs w:val="16"/>
        </w:rPr>
      </w:pPr>
    </w:p>
    <w:p w:rsidR="00872F13" w:rsidRPr="00B40FA6" w:rsidRDefault="00B40FA6" w:rsidP="00D95285">
      <w:pPr>
        <w:widowControl w:val="0"/>
        <w:spacing w:line="360" w:lineRule="auto"/>
        <w:rPr>
          <w:rFonts w:ascii="Arial" w:hAnsi="Arial" w:cs="Arial"/>
          <w:sz w:val="22"/>
          <w:szCs w:val="22"/>
        </w:rPr>
      </w:pPr>
      <w:r>
        <w:rPr>
          <w:rFonts w:ascii="Arial" w:hAnsi="Arial" w:cs="Arial"/>
          <w:sz w:val="22"/>
          <w:szCs w:val="22"/>
        </w:rPr>
        <w:t xml:space="preserve">Unter dem Dach des DCC e.V. kooperiert die </w:t>
      </w:r>
      <w:r w:rsidR="003F189C" w:rsidRPr="00B40FA6">
        <w:rPr>
          <w:rFonts w:ascii="Arial" w:hAnsi="Arial" w:cs="Arial"/>
          <w:sz w:val="22"/>
          <w:szCs w:val="22"/>
        </w:rPr>
        <w:t>Zukunftsinitiative Möbellogistik (Z</w:t>
      </w:r>
      <w:r w:rsidR="00AD4AF3" w:rsidRPr="00B40FA6">
        <w:rPr>
          <w:rFonts w:ascii="Arial" w:hAnsi="Arial" w:cs="Arial"/>
          <w:sz w:val="22"/>
          <w:szCs w:val="22"/>
        </w:rPr>
        <w:t>iml</w:t>
      </w:r>
      <w:r w:rsidR="003F189C" w:rsidRPr="00B40FA6">
        <w:rPr>
          <w:rFonts w:ascii="Arial" w:hAnsi="Arial" w:cs="Arial"/>
          <w:sz w:val="22"/>
          <w:szCs w:val="22"/>
        </w:rPr>
        <w:t xml:space="preserve">og) </w:t>
      </w:r>
      <w:r>
        <w:rPr>
          <w:rFonts w:ascii="Arial" w:hAnsi="Arial" w:cs="Arial"/>
          <w:sz w:val="22"/>
          <w:szCs w:val="22"/>
        </w:rPr>
        <w:t>mit den Branchenverbä</w:t>
      </w:r>
      <w:r w:rsidR="003F189C" w:rsidRPr="00B40FA6">
        <w:rPr>
          <w:rFonts w:ascii="Arial" w:hAnsi="Arial" w:cs="Arial"/>
          <w:sz w:val="22"/>
          <w:szCs w:val="22"/>
        </w:rPr>
        <w:t>nd</w:t>
      </w:r>
      <w:r>
        <w:rPr>
          <w:rFonts w:ascii="Arial" w:hAnsi="Arial" w:cs="Arial"/>
          <w:sz w:val="22"/>
          <w:szCs w:val="22"/>
        </w:rPr>
        <w:t>en</w:t>
      </w:r>
      <w:r w:rsidR="003F189C" w:rsidRPr="00B40FA6">
        <w:rPr>
          <w:rFonts w:ascii="Arial" w:hAnsi="Arial" w:cs="Arial"/>
          <w:sz w:val="22"/>
          <w:szCs w:val="22"/>
        </w:rPr>
        <w:t xml:space="preserve"> AMÖ</w:t>
      </w:r>
      <w:r>
        <w:rPr>
          <w:rFonts w:ascii="Arial" w:hAnsi="Arial" w:cs="Arial"/>
          <w:sz w:val="22"/>
          <w:szCs w:val="22"/>
        </w:rPr>
        <w:t xml:space="preserve"> und</w:t>
      </w:r>
      <w:r w:rsidR="003F189C" w:rsidRPr="00B40FA6">
        <w:rPr>
          <w:rFonts w:ascii="Arial" w:hAnsi="Arial" w:cs="Arial"/>
          <w:sz w:val="22"/>
          <w:szCs w:val="22"/>
        </w:rPr>
        <w:t xml:space="preserve"> BVDM, um Lösungen für die branchenübergreifende Möbellogistik zu entwerfen. Das Daten Competence Center </w:t>
      </w:r>
      <w:r w:rsidR="008F77B5" w:rsidRPr="00B40FA6">
        <w:rPr>
          <w:rFonts w:ascii="Arial" w:hAnsi="Arial" w:cs="Arial"/>
          <w:sz w:val="22"/>
          <w:szCs w:val="22"/>
        </w:rPr>
        <w:t xml:space="preserve">ist ein nicht gewinnorientierter Verein, der sich in allen Bereichen der Datenkommunikation für Möbel engagiert. Derzeit sind </w:t>
      </w:r>
      <w:r>
        <w:rPr>
          <w:rFonts w:ascii="Arial" w:hAnsi="Arial" w:cs="Arial"/>
          <w:sz w:val="22"/>
          <w:szCs w:val="22"/>
        </w:rPr>
        <w:t xml:space="preserve">dort </w:t>
      </w:r>
      <w:r w:rsidR="008F77B5" w:rsidRPr="00B40FA6">
        <w:rPr>
          <w:rFonts w:ascii="Arial" w:hAnsi="Arial" w:cs="Arial"/>
          <w:sz w:val="22"/>
          <w:szCs w:val="22"/>
        </w:rPr>
        <w:t>etwa 100 Unternehmen aus der Küchen-, Bad- und Polstermöbelindustrie, der Zulieferindustrie sowie aus der Software-Branche, der Möbellogistik und dem Handel organisiert.</w:t>
      </w:r>
    </w:p>
    <w:p w:rsidR="008C4DB1" w:rsidRPr="008C4DB1" w:rsidRDefault="008C4DB1" w:rsidP="008C4DB1">
      <w:pPr>
        <w:widowControl w:val="0"/>
        <w:spacing w:line="276" w:lineRule="auto"/>
        <w:rPr>
          <w:rFonts w:ascii="Arial" w:hAnsi="Arial" w:cs="Arial"/>
          <w:b/>
          <w:sz w:val="16"/>
          <w:szCs w:val="16"/>
        </w:rPr>
      </w:pPr>
    </w:p>
    <w:p w:rsidR="008F77B5" w:rsidRDefault="00513125" w:rsidP="00430E12">
      <w:pPr>
        <w:widowControl w:val="0"/>
        <w:spacing w:line="360" w:lineRule="auto"/>
        <w:rPr>
          <w:rFonts w:ascii="Arial" w:hAnsi="Arial" w:cs="Arial"/>
          <w:sz w:val="22"/>
          <w:szCs w:val="22"/>
        </w:rPr>
      </w:pPr>
      <w:r w:rsidRPr="00B40FA6">
        <w:rPr>
          <w:rFonts w:ascii="Arial" w:hAnsi="Arial" w:cs="Arial"/>
          <w:sz w:val="22"/>
          <w:szCs w:val="22"/>
        </w:rPr>
        <w:t>Ansprechpartner beim DCC für die Initiative Zimlog ist Andreas Ruf von den Verbänden der Holz- und Möbelindustrie Nordrhein-Westfalen e.V., Tel. +40 (0)5221 126531 bzw. E-Mail ruf@vhk-herford.de</w:t>
      </w:r>
      <w:bookmarkStart w:id="0" w:name="_GoBack"/>
      <w:bookmarkEnd w:id="0"/>
    </w:p>
    <w:sectPr w:rsidR="008F77B5" w:rsidSect="00B40FA6">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1" w:rsidRDefault="008C4D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4FF847BB" wp14:editId="02E4A409">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BF7D73" w:rsidRDefault="006178B8" w:rsidP="006178B8">
                          <w:pPr>
                            <w:rPr>
                              <w:rFonts w:ascii="Arial" w:hAnsi="Arial" w:cs="Arial"/>
                              <w:color w:val="FF0000"/>
                              <w:sz w:val="18"/>
                            </w:rPr>
                          </w:pPr>
                          <w:r w:rsidRPr="00BF7D73">
                            <w:rPr>
                              <w:rFonts w:ascii="Arial" w:hAnsi="Arial" w:cs="Arial"/>
                              <w:b/>
                              <w:bCs/>
                              <w:color w:val="FF0000"/>
                              <w:sz w:val="18"/>
                            </w:rPr>
                            <w:t>Download</w:t>
                          </w:r>
                          <w:r>
                            <w:rPr>
                              <w:rFonts w:ascii="Arial" w:hAnsi="Arial" w:cs="Arial"/>
                              <w:b/>
                              <w:bCs/>
                              <w:color w:val="FF0000"/>
                              <w:sz w:val="18"/>
                            </w:rPr>
                            <w:t xml:space="preserve"> Text/Bilder</w:t>
                          </w:r>
                          <w:r w:rsidRPr="00BF7D73">
                            <w:rPr>
                              <w:rFonts w:ascii="Arial" w:hAnsi="Arial" w:cs="Arial"/>
                              <w:b/>
                              <w:bCs/>
                              <w:color w:val="FF0000"/>
                              <w:sz w:val="18"/>
                            </w:rPr>
                            <w:t>:</w:t>
                          </w:r>
                        </w:p>
                        <w:p w:rsidR="006178B8" w:rsidRPr="00BF7D73" w:rsidRDefault="006178B8" w:rsidP="006178B8">
                          <w:pPr>
                            <w:rPr>
                              <w:rFonts w:ascii="Arial" w:hAnsi="Arial" w:cs="Arial"/>
                              <w:color w:val="FF0000"/>
                              <w:sz w:val="18"/>
                            </w:rPr>
                          </w:pPr>
                          <w:r w:rsidRPr="00BF7D73">
                            <w:rPr>
                              <w:rFonts w:ascii="Arial" w:hAnsi="Arial" w:cs="Arial"/>
                              <w:color w:val="FF0000"/>
                              <w:sz w:val="18"/>
                            </w:rPr>
                            <w:t>www.vhk-herford.de/Presse</w:t>
                          </w:r>
                        </w:p>
                        <w:p w:rsidR="006178B8" w:rsidRPr="00C31197" w:rsidRDefault="006178B8" w:rsidP="006178B8">
                          <w:pPr>
                            <w:pStyle w:val="berschrift6"/>
                            <w:rPr>
                              <w:b w:val="0"/>
                              <w:color w:val="FF0000"/>
                              <w:lang w:val="de-DE"/>
                            </w:rPr>
                          </w:pPr>
                          <w:r w:rsidRPr="00BF7D73">
                            <w:rPr>
                              <w:b w:val="0"/>
                              <w:color w:val="FF0000"/>
                            </w:rPr>
                            <w:t>(</w:t>
                          </w:r>
                          <w:r w:rsidRPr="00BF7D73">
                            <w:rPr>
                              <w:b w:val="0"/>
                              <w:color w:val="FF0000"/>
                              <w:lang w:val="de-DE"/>
                            </w:rPr>
                            <w:t>dc</w:t>
                          </w:r>
                          <w:r w:rsidR="00630F24">
                            <w:rPr>
                              <w:b w:val="0"/>
                              <w:color w:val="FF0000"/>
                              <w:lang w:val="de-DE"/>
                            </w:rPr>
                            <w:t>z</w:t>
                          </w:r>
                          <w:r w:rsidRPr="00BF7D73">
                            <w:rPr>
                              <w:b w:val="0"/>
                              <w:color w:val="FF0000"/>
                            </w:rPr>
                            <w:t>d1</w:t>
                          </w:r>
                          <w:r>
                            <w:rPr>
                              <w:b w:val="0"/>
                              <w:color w:val="FF0000"/>
                              <w:lang w:val="de-DE"/>
                            </w:rPr>
                            <w:t>7</w:t>
                          </w:r>
                          <w:r w:rsidR="00630F24">
                            <w:rPr>
                              <w:b w:val="0"/>
                              <w:color w:val="FF0000"/>
                              <w:lang w:val="de-DE"/>
                            </w:rPr>
                            <w:t>15</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847BB"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BF7D73" w:rsidRDefault="006178B8" w:rsidP="006178B8">
                    <w:pPr>
                      <w:rPr>
                        <w:rFonts w:ascii="Arial" w:hAnsi="Arial" w:cs="Arial"/>
                        <w:color w:val="FF0000"/>
                        <w:sz w:val="18"/>
                      </w:rPr>
                    </w:pPr>
                    <w:r w:rsidRPr="00BF7D73">
                      <w:rPr>
                        <w:rFonts w:ascii="Arial" w:hAnsi="Arial" w:cs="Arial"/>
                        <w:b/>
                        <w:bCs/>
                        <w:color w:val="FF0000"/>
                        <w:sz w:val="18"/>
                      </w:rPr>
                      <w:t>Download</w:t>
                    </w:r>
                    <w:r>
                      <w:rPr>
                        <w:rFonts w:ascii="Arial" w:hAnsi="Arial" w:cs="Arial"/>
                        <w:b/>
                        <w:bCs/>
                        <w:color w:val="FF0000"/>
                        <w:sz w:val="18"/>
                      </w:rPr>
                      <w:t xml:space="preserve"> Text/Bilder</w:t>
                    </w:r>
                    <w:r w:rsidRPr="00BF7D73">
                      <w:rPr>
                        <w:rFonts w:ascii="Arial" w:hAnsi="Arial" w:cs="Arial"/>
                        <w:b/>
                        <w:bCs/>
                        <w:color w:val="FF0000"/>
                        <w:sz w:val="18"/>
                      </w:rPr>
                      <w:t>:</w:t>
                    </w:r>
                  </w:p>
                  <w:p w:rsidR="006178B8" w:rsidRPr="00BF7D73" w:rsidRDefault="006178B8" w:rsidP="006178B8">
                    <w:pPr>
                      <w:rPr>
                        <w:rFonts w:ascii="Arial" w:hAnsi="Arial" w:cs="Arial"/>
                        <w:color w:val="FF0000"/>
                        <w:sz w:val="18"/>
                      </w:rPr>
                    </w:pPr>
                    <w:r w:rsidRPr="00BF7D73">
                      <w:rPr>
                        <w:rFonts w:ascii="Arial" w:hAnsi="Arial" w:cs="Arial"/>
                        <w:color w:val="FF0000"/>
                        <w:sz w:val="18"/>
                      </w:rPr>
                      <w:t>www.vhk-herford.de/Presse</w:t>
                    </w:r>
                  </w:p>
                  <w:p w:rsidR="006178B8" w:rsidRPr="00C31197" w:rsidRDefault="006178B8" w:rsidP="006178B8">
                    <w:pPr>
                      <w:pStyle w:val="berschrift6"/>
                      <w:rPr>
                        <w:b w:val="0"/>
                        <w:color w:val="FF0000"/>
                        <w:lang w:val="de-DE"/>
                      </w:rPr>
                    </w:pPr>
                    <w:r w:rsidRPr="00BF7D73">
                      <w:rPr>
                        <w:b w:val="0"/>
                        <w:color w:val="FF0000"/>
                      </w:rPr>
                      <w:t>(</w:t>
                    </w:r>
                    <w:proofErr w:type="spellStart"/>
                    <w:r w:rsidRPr="00BF7D73">
                      <w:rPr>
                        <w:b w:val="0"/>
                        <w:color w:val="FF0000"/>
                        <w:lang w:val="de-DE"/>
                      </w:rPr>
                      <w:t>dc</w:t>
                    </w:r>
                    <w:r w:rsidR="00630F24">
                      <w:rPr>
                        <w:b w:val="0"/>
                        <w:color w:val="FF0000"/>
                        <w:lang w:val="de-DE"/>
                      </w:rPr>
                      <w:t>z</w:t>
                    </w:r>
                    <w:proofErr w:type="spellEnd"/>
                    <w:r w:rsidRPr="00BF7D73">
                      <w:rPr>
                        <w:b w:val="0"/>
                        <w:color w:val="FF0000"/>
                      </w:rPr>
                      <w:t>d1</w:t>
                    </w:r>
                    <w:r>
                      <w:rPr>
                        <w:b w:val="0"/>
                        <w:color w:val="FF0000"/>
                        <w:lang w:val="de-DE"/>
                      </w:rPr>
                      <w:t>7</w:t>
                    </w:r>
                    <w:r w:rsidR="00630F24">
                      <w:rPr>
                        <w:b w:val="0"/>
                        <w:color w:val="FF0000"/>
                        <w:lang w:val="de-DE"/>
                      </w:rPr>
                      <w:t>15</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1" w:rsidRDefault="008C4D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1" w:rsidRDefault="008C4D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D11507" w:rsidP="00F826DE">
    <w:pPr>
      <w:pStyle w:val="Kopfzeile"/>
      <w:spacing w:line="360" w:lineRule="auto"/>
      <w:rPr>
        <w:rFonts w:ascii="Arial" w:hAnsi="Arial" w:cs="Arial"/>
        <w:b/>
        <w:sz w:val="36"/>
        <w:lang w:val="de-DE"/>
      </w:rPr>
    </w:pPr>
    <w:r>
      <w:rPr>
        <w:rFonts w:ascii="Arial" w:hAnsi="Arial" w:cs="Arial"/>
        <w:noProof/>
        <w:color w:val="404040"/>
        <w:lang w:val="de-DE" w:eastAsia="de-DE"/>
      </w:rPr>
      <w:drawing>
        <wp:anchor distT="0" distB="0" distL="114300" distR="114300" simplePos="0" relativeHeight="251664384" behindDoc="1" locked="0" layoutInCell="1" allowOverlap="1" wp14:anchorId="5AD73081" wp14:editId="0C6C9CD5">
          <wp:simplePos x="0" y="0"/>
          <wp:positionH relativeFrom="column">
            <wp:posOffset>3265805</wp:posOffset>
          </wp:positionH>
          <wp:positionV relativeFrom="paragraph">
            <wp:posOffset>-222885</wp:posOffset>
          </wp:positionV>
          <wp:extent cx="954000" cy="954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nd1707_b1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F826DE">
      <w:rPr>
        <w:rFonts w:ascii="Arial" w:hAnsi="Arial" w:cs="Arial"/>
        <w:b/>
        <w:noProof/>
        <w:sz w:val="36"/>
        <w:lang w:val="de-DE" w:eastAsia="de-DE"/>
      </w:rPr>
      <w:drawing>
        <wp:anchor distT="0" distB="0" distL="114300" distR="114300" simplePos="0" relativeHeight="251654144" behindDoc="1" locked="0" layoutInCell="1" allowOverlap="1" wp14:anchorId="3DC9544C" wp14:editId="6FB3B4EF">
          <wp:simplePos x="0" y="0"/>
          <wp:positionH relativeFrom="column">
            <wp:posOffset>4385945</wp:posOffset>
          </wp:positionH>
          <wp:positionV relativeFrom="paragraph">
            <wp:posOffset>-167005</wp:posOffset>
          </wp:positionV>
          <wp:extent cx="1800000" cy="10872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00F826DE" w:rsidRPr="00CC7090">
      <w:rPr>
        <w:rFonts w:ascii="Arial" w:hAnsi="Arial" w:cs="Arial"/>
        <w:b/>
        <w:sz w:val="36"/>
      </w:rPr>
      <w:t>Presse-Information</w:t>
    </w:r>
  </w:p>
  <w:p w:rsidR="00F826DE" w:rsidRPr="00D42EA1" w:rsidRDefault="00CC7C5B"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 xml:space="preserve">November </w:t>
    </w:r>
    <w:r w:rsidR="00EE07D6">
      <w:rPr>
        <w:rFonts w:ascii="Arial" w:hAnsi="Arial" w:cs="Arial"/>
        <w:color w:val="404040"/>
        <w:lang w:val="sv-SE"/>
      </w:rPr>
      <w:t>2017</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430E12">
      <w:rPr>
        <w:rFonts w:ascii="Arial" w:hAnsi="Arial" w:cs="Arial"/>
        <w:noProof/>
        <w:color w:val="404040"/>
      </w:rPr>
      <w:t>2</w:t>
    </w:r>
    <w:r w:rsidRPr="00267819">
      <w:rPr>
        <w:rFonts w:ascii="Arial" w:hAnsi="Arial" w:cs="Arial"/>
        <w:color w:val="404040"/>
      </w:rPr>
      <w:fldChar w:fldCharType="end"/>
    </w:r>
  </w:p>
  <w:p w:rsidR="00F826DE" w:rsidRPr="00F826DE" w:rsidRDefault="00246422" w:rsidP="0076743E">
    <w:pPr>
      <w:pStyle w:val="Kopfzeile"/>
      <w:rPr>
        <w:lang w:val="de-DE"/>
      </w:rPr>
    </w:pPr>
    <w:r w:rsidRPr="00A008BE">
      <w:rPr>
        <w:noProof/>
        <w:lang w:val="de-DE" w:eastAsia="de-DE"/>
      </w:rPr>
      <mc:AlternateContent>
        <mc:Choice Requires="wps">
          <w:drawing>
            <wp:anchor distT="0" distB="0" distL="114300" distR="114300" simplePos="0" relativeHeight="251662336" behindDoc="0" locked="0" layoutInCell="1" allowOverlap="1" wp14:anchorId="63271610" wp14:editId="6D865314">
              <wp:simplePos x="0" y="0"/>
              <wp:positionH relativeFrom="column">
                <wp:posOffset>4942205</wp:posOffset>
              </wp:positionH>
              <wp:positionV relativeFrom="paragraph">
                <wp:posOffset>525145</wp:posOffset>
              </wp:positionV>
              <wp:extent cx="1591945" cy="1695450"/>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954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246422" w:rsidRPr="00246422" w:rsidRDefault="00513125" w:rsidP="00A008BE">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1610" id="_x0000_t202" coordsize="21600,21600" o:spt="202" path="m,l,21600r21600,l21600,xe">
              <v:stroke joinstyle="miter"/>
              <v:path gradientshapeok="t" o:connecttype="rect"/>
            </v:shapetype>
            <v:shape id="Text Box 28" o:spid="_x0000_s1026" type="#_x0000_t202" style="position:absolute;margin-left:389.15pt;margin-top:41.35pt;width:125.3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246422" w:rsidRPr="00246422" w:rsidRDefault="00513125" w:rsidP="00A008BE">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A008BE">
                      <w:rPr>
                        <w:rFonts w:ascii="Arial" w:hAnsi="Arial" w:cs="Arial"/>
                        <w:color w:val="808080" w:themeColor="background1" w:themeShade="80"/>
                        <w:sz w:val="18"/>
                        <w:lang w:val="fr-FR"/>
                      </w:rPr>
                      <w:t>Fon:</w:t>
                    </w:r>
                    <w:proofErr w:type="gramEnd"/>
                    <w:r w:rsidRPr="00A008BE">
                      <w:rPr>
                        <w:rFonts w:ascii="Arial" w:hAnsi="Arial" w:cs="Arial"/>
                        <w:color w:val="808080" w:themeColor="background1" w:themeShade="80"/>
                        <w:sz w:val="18"/>
                        <w:lang w:val="fr-FR"/>
                      </w:rPr>
                      <w:t xml:space="preserve">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A008BE">
                      <w:rPr>
                        <w:rFonts w:ascii="Arial" w:hAnsi="Arial" w:cs="Arial"/>
                        <w:color w:val="808080" w:themeColor="background1" w:themeShade="80"/>
                        <w:sz w:val="18"/>
                        <w:lang w:val="fr-FR"/>
                      </w:rPr>
                      <w:t>Fax:</w:t>
                    </w:r>
                    <w:proofErr w:type="gramEnd"/>
                    <w:r w:rsidRPr="00A008BE">
                      <w:rPr>
                        <w:rFonts w:ascii="Arial" w:hAnsi="Arial" w:cs="Arial"/>
                        <w:color w:val="808080" w:themeColor="background1" w:themeShade="80"/>
                        <w:sz w:val="18"/>
                        <w:lang w:val="fr-FR"/>
                      </w:rPr>
                      <w:t xml:space="preserve">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006178B8" w:rsidRPr="003D5551">
      <w:rPr>
        <w:noProof/>
        <w:lang w:val="de-DE" w:eastAsia="de-DE"/>
      </w:rPr>
      <mc:AlternateContent>
        <mc:Choice Requires="wps">
          <w:drawing>
            <wp:anchor distT="0" distB="0" distL="114300" distR="114300" simplePos="0" relativeHeight="251658240" behindDoc="0" locked="0" layoutInCell="1" allowOverlap="1" wp14:anchorId="24D9C85F" wp14:editId="51E89849">
              <wp:simplePos x="0" y="0"/>
              <wp:positionH relativeFrom="column">
                <wp:posOffset>4859655</wp:posOffset>
              </wp:positionH>
              <wp:positionV relativeFrom="paragraph">
                <wp:posOffset>582295</wp:posOffset>
              </wp:positionV>
              <wp:extent cx="0" cy="7918450"/>
              <wp:effectExtent l="0" t="0" r="19050" b="25400"/>
              <wp:wrapNone/>
              <wp:docPr id="6" name="Gerade Verbindung 6"/>
              <wp:cNvGraphicFramePr/>
              <a:graphic xmlns:a="http://schemas.openxmlformats.org/drawingml/2006/main">
                <a:graphicData uri="http://schemas.microsoft.com/office/word/2010/wordprocessingShape">
                  <wps:wsp>
                    <wps:cNvCnPr/>
                    <wps:spPr>
                      <a:xfrm>
                        <a:off x="0" y="0"/>
                        <a:ext cx="0" cy="791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5B462"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5pt,45.85pt" to="382.65pt,6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B1" w:rsidRDefault="008C4D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E6B0405"/>
    <w:multiLevelType w:val="hybridMultilevel"/>
    <w:tmpl w:val="9578B842"/>
    <w:lvl w:ilvl="0" w:tplc="3C7E2F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66DD3"/>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24E8"/>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543D"/>
    <w:rsid w:val="0015705B"/>
    <w:rsid w:val="0016110B"/>
    <w:rsid w:val="0016115A"/>
    <w:rsid w:val="00163F99"/>
    <w:rsid w:val="001651E6"/>
    <w:rsid w:val="00165C85"/>
    <w:rsid w:val="00166119"/>
    <w:rsid w:val="00167943"/>
    <w:rsid w:val="00167FF6"/>
    <w:rsid w:val="0017098F"/>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A76"/>
    <w:rsid w:val="001C1B7E"/>
    <w:rsid w:val="001C4C99"/>
    <w:rsid w:val="001C550C"/>
    <w:rsid w:val="001C647D"/>
    <w:rsid w:val="001D0C91"/>
    <w:rsid w:val="001D291C"/>
    <w:rsid w:val="001D29D5"/>
    <w:rsid w:val="001D352E"/>
    <w:rsid w:val="001D5A66"/>
    <w:rsid w:val="001E5EB5"/>
    <w:rsid w:val="001F022A"/>
    <w:rsid w:val="001F1C8F"/>
    <w:rsid w:val="001F1D37"/>
    <w:rsid w:val="001F2DE0"/>
    <w:rsid w:val="001F6148"/>
    <w:rsid w:val="001F685D"/>
    <w:rsid w:val="001F7B33"/>
    <w:rsid w:val="002010CB"/>
    <w:rsid w:val="0021580A"/>
    <w:rsid w:val="0021591C"/>
    <w:rsid w:val="00215FBB"/>
    <w:rsid w:val="0022628F"/>
    <w:rsid w:val="0022660D"/>
    <w:rsid w:val="00226D59"/>
    <w:rsid w:val="00227ABA"/>
    <w:rsid w:val="002307DE"/>
    <w:rsid w:val="002409EE"/>
    <w:rsid w:val="0024226E"/>
    <w:rsid w:val="00243A74"/>
    <w:rsid w:val="00246422"/>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0109"/>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189C"/>
    <w:rsid w:val="003F2935"/>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0E12"/>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B00"/>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3DB4"/>
    <w:rsid w:val="004F508E"/>
    <w:rsid w:val="00513125"/>
    <w:rsid w:val="00525968"/>
    <w:rsid w:val="00527CED"/>
    <w:rsid w:val="00533CF8"/>
    <w:rsid w:val="00536B1D"/>
    <w:rsid w:val="005421D1"/>
    <w:rsid w:val="00550349"/>
    <w:rsid w:val="005503EC"/>
    <w:rsid w:val="00550BD0"/>
    <w:rsid w:val="00552AFD"/>
    <w:rsid w:val="00577712"/>
    <w:rsid w:val="0058663F"/>
    <w:rsid w:val="00591293"/>
    <w:rsid w:val="005915D2"/>
    <w:rsid w:val="0059297A"/>
    <w:rsid w:val="00593D3A"/>
    <w:rsid w:val="005A393A"/>
    <w:rsid w:val="005A47B2"/>
    <w:rsid w:val="005A618F"/>
    <w:rsid w:val="005A7351"/>
    <w:rsid w:val="005B29F8"/>
    <w:rsid w:val="005B2CEE"/>
    <w:rsid w:val="005B412B"/>
    <w:rsid w:val="005B4F88"/>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5C76"/>
    <w:rsid w:val="006071A2"/>
    <w:rsid w:val="00607343"/>
    <w:rsid w:val="00611133"/>
    <w:rsid w:val="00613380"/>
    <w:rsid w:val="00614A8D"/>
    <w:rsid w:val="006178B8"/>
    <w:rsid w:val="00621778"/>
    <w:rsid w:val="00622C1A"/>
    <w:rsid w:val="006245C8"/>
    <w:rsid w:val="0062479B"/>
    <w:rsid w:val="0062507F"/>
    <w:rsid w:val="00625444"/>
    <w:rsid w:val="006259C1"/>
    <w:rsid w:val="00625DCA"/>
    <w:rsid w:val="00627856"/>
    <w:rsid w:val="00630F24"/>
    <w:rsid w:val="00633DDB"/>
    <w:rsid w:val="00634E50"/>
    <w:rsid w:val="00640A33"/>
    <w:rsid w:val="00643597"/>
    <w:rsid w:val="00646627"/>
    <w:rsid w:val="006510E1"/>
    <w:rsid w:val="006525AF"/>
    <w:rsid w:val="00656460"/>
    <w:rsid w:val="0066290F"/>
    <w:rsid w:val="00674844"/>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357E"/>
    <w:rsid w:val="00736670"/>
    <w:rsid w:val="0074049D"/>
    <w:rsid w:val="0074608E"/>
    <w:rsid w:val="007461AB"/>
    <w:rsid w:val="00752BEE"/>
    <w:rsid w:val="007557E9"/>
    <w:rsid w:val="00756BE0"/>
    <w:rsid w:val="007614FD"/>
    <w:rsid w:val="00763688"/>
    <w:rsid w:val="00766513"/>
    <w:rsid w:val="0076743E"/>
    <w:rsid w:val="00772862"/>
    <w:rsid w:val="0077322F"/>
    <w:rsid w:val="00773345"/>
    <w:rsid w:val="00783CEF"/>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2F13"/>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4DB1"/>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7B5"/>
    <w:rsid w:val="008F7F3E"/>
    <w:rsid w:val="00902322"/>
    <w:rsid w:val="00905884"/>
    <w:rsid w:val="00905E23"/>
    <w:rsid w:val="0091128C"/>
    <w:rsid w:val="00912B4C"/>
    <w:rsid w:val="009143F5"/>
    <w:rsid w:val="00914469"/>
    <w:rsid w:val="009163FA"/>
    <w:rsid w:val="00917044"/>
    <w:rsid w:val="00917FB8"/>
    <w:rsid w:val="00925766"/>
    <w:rsid w:val="0093019F"/>
    <w:rsid w:val="0093683A"/>
    <w:rsid w:val="00941076"/>
    <w:rsid w:val="0094628B"/>
    <w:rsid w:val="009527BF"/>
    <w:rsid w:val="00953487"/>
    <w:rsid w:val="00956E8F"/>
    <w:rsid w:val="00957BDB"/>
    <w:rsid w:val="00957FE5"/>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3377"/>
    <w:rsid w:val="00A54160"/>
    <w:rsid w:val="00A542B1"/>
    <w:rsid w:val="00A62493"/>
    <w:rsid w:val="00A627BA"/>
    <w:rsid w:val="00A64222"/>
    <w:rsid w:val="00A71FA0"/>
    <w:rsid w:val="00A77B0B"/>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D4AF3"/>
    <w:rsid w:val="00AD5271"/>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25FE"/>
    <w:rsid w:val="00B13D0B"/>
    <w:rsid w:val="00B20D58"/>
    <w:rsid w:val="00B236F0"/>
    <w:rsid w:val="00B23C49"/>
    <w:rsid w:val="00B254C4"/>
    <w:rsid w:val="00B26FA6"/>
    <w:rsid w:val="00B374FA"/>
    <w:rsid w:val="00B40FA6"/>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36E1"/>
    <w:rsid w:val="00B96579"/>
    <w:rsid w:val="00B96ED4"/>
    <w:rsid w:val="00BA5B22"/>
    <w:rsid w:val="00BA6F02"/>
    <w:rsid w:val="00BB2A3B"/>
    <w:rsid w:val="00BB6062"/>
    <w:rsid w:val="00BC110A"/>
    <w:rsid w:val="00BC2DD1"/>
    <w:rsid w:val="00BC3134"/>
    <w:rsid w:val="00BC6E22"/>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4599"/>
    <w:rsid w:val="00C35342"/>
    <w:rsid w:val="00C3708C"/>
    <w:rsid w:val="00C43871"/>
    <w:rsid w:val="00C44719"/>
    <w:rsid w:val="00C45D01"/>
    <w:rsid w:val="00C464F4"/>
    <w:rsid w:val="00C5177E"/>
    <w:rsid w:val="00C60B0F"/>
    <w:rsid w:val="00C63A04"/>
    <w:rsid w:val="00C63E76"/>
    <w:rsid w:val="00C66216"/>
    <w:rsid w:val="00C6649E"/>
    <w:rsid w:val="00C66E46"/>
    <w:rsid w:val="00C67D17"/>
    <w:rsid w:val="00C71BF1"/>
    <w:rsid w:val="00C744F6"/>
    <w:rsid w:val="00C7525C"/>
    <w:rsid w:val="00C8263B"/>
    <w:rsid w:val="00C85581"/>
    <w:rsid w:val="00C911BF"/>
    <w:rsid w:val="00C91D32"/>
    <w:rsid w:val="00C926CA"/>
    <w:rsid w:val="00C9354D"/>
    <w:rsid w:val="00C94725"/>
    <w:rsid w:val="00CA0CA8"/>
    <w:rsid w:val="00CA40C8"/>
    <w:rsid w:val="00CA55E3"/>
    <w:rsid w:val="00CA6983"/>
    <w:rsid w:val="00CB15DE"/>
    <w:rsid w:val="00CB4F65"/>
    <w:rsid w:val="00CC7090"/>
    <w:rsid w:val="00CC7C5B"/>
    <w:rsid w:val="00CD18D4"/>
    <w:rsid w:val="00CD3F5E"/>
    <w:rsid w:val="00CD74BC"/>
    <w:rsid w:val="00CE61D7"/>
    <w:rsid w:val="00CF1FC8"/>
    <w:rsid w:val="00CF3296"/>
    <w:rsid w:val="00CF53FA"/>
    <w:rsid w:val="00CF590C"/>
    <w:rsid w:val="00D00B96"/>
    <w:rsid w:val="00D02F4E"/>
    <w:rsid w:val="00D04176"/>
    <w:rsid w:val="00D06A3A"/>
    <w:rsid w:val="00D11507"/>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62EA"/>
    <w:rsid w:val="00D867B1"/>
    <w:rsid w:val="00D86E56"/>
    <w:rsid w:val="00D92316"/>
    <w:rsid w:val="00D946C0"/>
    <w:rsid w:val="00D9508C"/>
    <w:rsid w:val="00D95285"/>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3830"/>
    <w:rsid w:val="00E146D3"/>
    <w:rsid w:val="00E14B8C"/>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865C4"/>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07D6"/>
    <w:rsid w:val="00EE11A0"/>
    <w:rsid w:val="00EE4427"/>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75E"/>
    <w:rsid w:val="00F44A28"/>
    <w:rsid w:val="00F50BF4"/>
    <w:rsid w:val="00F5198E"/>
    <w:rsid w:val="00F54068"/>
    <w:rsid w:val="00F61358"/>
    <w:rsid w:val="00F62813"/>
    <w:rsid w:val="00F64148"/>
    <w:rsid w:val="00F64A6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4F55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C1ACB7AF.dotm</Template>
  <TotalTime>0</TotalTime>
  <Pages>2</Pages>
  <Words>433</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2017-11-03T09:52:00Z</dcterms:created>
  <dcterms:modified xsi:type="dcterms:W3CDTF">2017-11-03T09:52:00Z</dcterms:modified>
</cp:coreProperties>
</file>