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59" w:rsidRPr="0051442F" w:rsidRDefault="00D05730" w:rsidP="00EB5259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Deutsche </w:t>
      </w:r>
      <w:r w:rsidR="00D90649">
        <w:rPr>
          <w:rFonts w:ascii="Arial" w:hAnsi="Arial" w:cs="Arial"/>
          <w:b/>
        </w:rPr>
        <w:t>Möbele</w:t>
      </w:r>
      <w:r w:rsidR="00EB5259">
        <w:rPr>
          <w:rFonts w:ascii="Arial" w:hAnsi="Arial" w:cs="Arial"/>
          <w:b/>
        </w:rPr>
        <w:t>xport</w:t>
      </w:r>
      <w:r w:rsidR="00D90649">
        <w:rPr>
          <w:rFonts w:ascii="Arial" w:hAnsi="Arial" w:cs="Arial"/>
          <w:b/>
        </w:rPr>
        <w:t xml:space="preserve">e steigen </w:t>
      </w:r>
      <w:r w:rsidR="009B5F4C">
        <w:rPr>
          <w:rFonts w:ascii="Arial" w:hAnsi="Arial" w:cs="Arial"/>
          <w:b/>
        </w:rPr>
        <w:t xml:space="preserve">um 2,1 Prozent </w:t>
      </w:r>
    </w:p>
    <w:p w:rsidR="00EB5259" w:rsidRPr="00381B68" w:rsidRDefault="00EB5259" w:rsidP="00EB525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B5259" w:rsidRPr="0051442F" w:rsidRDefault="00EB5259" w:rsidP="00EB525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Außenhandelsbilanz</w:t>
      </w:r>
      <w:r w:rsidR="00D90649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Defizit um </w:t>
      </w:r>
      <w:r w:rsidR="00D05730">
        <w:rPr>
          <w:rFonts w:ascii="Arial" w:hAnsi="Arial" w:cs="Arial"/>
          <w:b/>
        </w:rPr>
        <w:t xml:space="preserve">über </w:t>
      </w:r>
      <w:r>
        <w:rPr>
          <w:rFonts w:ascii="Arial" w:hAnsi="Arial" w:cs="Arial"/>
          <w:b/>
        </w:rPr>
        <w:t>7 Prozent abgebaut</w:t>
      </w:r>
    </w:p>
    <w:p w:rsidR="00EB5259" w:rsidRPr="00381B68" w:rsidRDefault="00EB5259" w:rsidP="00EB525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B5259" w:rsidRPr="00445E6F" w:rsidRDefault="00EB5259" w:rsidP="00445E6F">
      <w:pPr>
        <w:spacing w:line="360" w:lineRule="auto"/>
        <w:ind w:right="-141"/>
        <w:rPr>
          <w:rFonts w:ascii="Arial" w:hAnsi="Arial" w:cs="Arial"/>
          <w:b/>
          <w:color w:val="000000" w:themeColor="text1"/>
          <w:sz w:val="22"/>
          <w:szCs w:val="22"/>
        </w:rPr>
      </w:pP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Der </w:t>
      </w:r>
      <w:r w:rsidR="009B5F4C"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Verkauf von deutschen Möbeln ins Ausland 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hat sich im </w:t>
      </w:r>
      <w:r w:rsidR="008C35E2"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vergangenen 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Jahr </w:t>
      </w:r>
      <w:r w:rsidR="009B5F4C" w:rsidRPr="00445E6F">
        <w:rPr>
          <w:rFonts w:ascii="Arial" w:hAnsi="Arial" w:cs="Arial"/>
          <w:b/>
          <w:color w:val="000000" w:themeColor="text1"/>
          <w:sz w:val="22"/>
          <w:szCs w:val="22"/>
        </w:rPr>
        <w:t>mit einem Exportplus von 2,1 Prozent positiv entwickelt. D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ie Importe </w:t>
      </w:r>
      <w:r w:rsidR="009B5F4C"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blieben 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>relativ stabil auf Vorjahresniveau (</w:t>
      </w:r>
      <w:r w:rsidR="009B5F4C" w:rsidRPr="00445E6F">
        <w:rPr>
          <w:rFonts w:ascii="Arial" w:hAnsi="Arial" w:cs="Arial"/>
          <w:b/>
          <w:color w:val="000000" w:themeColor="text1"/>
          <w:sz w:val="22"/>
          <w:szCs w:val="22"/>
        </w:rPr>
        <w:t>+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0,8 %). </w:t>
      </w:r>
      <w:r w:rsidR="00D05730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>as Außenhandels</w:t>
      </w:r>
      <w:r w:rsidR="00D90649"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defizit 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der Möbelindustrie </w:t>
      </w:r>
      <w:r w:rsidR="00D05730">
        <w:rPr>
          <w:rFonts w:ascii="Arial" w:hAnsi="Arial" w:cs="Arial"/>
          <w:b/>
          <w:color w:val="000000" w:themeColor="text1"/>
          <w:sz w:val="22"/>
          <w:szCs w:val="22"/>
        </w:rPr>
        <w:t xml:space="preserve">verminderte sich 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um 7,24 % bzw. über 130 Mio. Euro. </w:t>
      </w:r>
      <w:r w:rsidR="009B5F4C"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„Unsere internationale Wettbewerbssituation hat damit im vergangenen Jahr erneut verbessert und die Gesamtsituation der Branche stabilisiert“, analysiert </w:t>
      </w:r>
      <w:r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Jan Kurth, </w:t>
      </w:r>
      <w:r w:rsidR="008C35E2" w:rsidRPr="00445E6F">
        <w:rPr>
          <w:rFonts w:ascii="Arial" w:hAnsi="Arial" w:cs="Arial"/>
          <w:b/>
          <w:color w:val="000000" w:themeColor="text1"/>
          <w:sz w:val="22"/>
          <w:szCs w:val="22"/>
        </w:rPr>
        <w:t>Geschäftsführer des Verbands der Deutschen Möbelindustrie und der Herforder Möbelverbände</w:t>
      </w:r>
      <w:r w:rsidR="009B5F4C" w:rsidRPr="00445E6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:rsidR="009D5787" w:rsidRPr="008E6D99" w:rsidRDefault="009D5787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09547C" w:rsidRDefault="008E6D99" w:rsidP="00445E6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8C35E2">
        <w:rPr>
          <w:rFonts w:ascii="Arial" w:hAnsi="Arial" w:cs="Arial"/>
          <w:sz w:val="22"/>
          <w:szCs w:val="22"/>
        </w:rPr>
        <w:t>rfreulich ist, dass mit Frankreich (Exportanteil 14,5 %) als auch der Schweiz (Anteil 10,4 %) die beiden wichtigsten Exportmärkte im vergangenen Jahr mit 7,2 % auf ein Volumen von 1,63 Mrd. Euro bzw. 7,3 % auf Ausfuhren in Höhe von 1,72 Mrd. Euro kräftig zulegen konnten.</w:t>
      </w:r>
      <w:r w:rsidR="00CD3381">
        <w:rPr>
          <w:rFonts w:ascii="Arial" w:hAnsi="Arial" w:cs="Arial"/>
          <w:sz w:val="22"/>
          <w:szCs w:val="22"/>
        </w:rPr>
        <w:t xml:space="preserve"> </w:t>
      </w:r>
    </w:p>
    <w:p w:rsidR="008E6D99" w:rsidRPr="00381B68" w:rsidRDefault="008E6D99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8E6D99" w:rsidRPr="006D0A47" w:rsidRDefault="008E6D99" w:rsidP="00445E6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6D0A47">
        <w:rPr>
          <w:rFonts w:ascii="Arial" w:hAnsi="Arial" w:cs="Arial"/>
          <w:b/>
          <w:sz w:val="22"/>
          <w:szCs w:val="22"/>
        </w:rPr>
        <w:t xml:space="preserve">Hauptexportmärkte </w:t>
      </w:r>
      <w:r w:rsidR="00D05730">
        <w:rPr>
          <w:rFonts w:ascii="Arial" w:hAnsi="Arial" w:cs="Arial"/>
          <w:b/>
          <w:sz w:val="22"/>
          <w:szCs w:val="22"/>
        </w:rPr>
        <w:t xml:space="preserve">für Möbel </w:t>
      </w:r>
      <w:r>
        <w:rPr>
          <w:rFonts w:ascii="Arial" w:hAnsi="Arial" w:cs="Arial"/>
          <w:b/>
          <w:sz w:val="22"/>
          <w:szCs w:val="22"/>
        </w:rPr>
        <w:t>deutlich differenziert</w:t>
      </w:r>
    </w:p>
    <w:p w:rsidR="0009547C" w:rsidRPr="008E6D99" w:rsidRDefault="0009547C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EB5259" w:rsidRPr="0051442F" w:rsidRDefault="0009547C" w:rsidP="00445E6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A23A36">
        <w:rPr>
          <w:rFonts w:ascii="Arial" w:hAnsi="Arial" w:cs="Arial"/>
          <w:sz w:val="22"/>
          <w:szCs w:val="22"/>
        </w:rPr>
        <w:t xml:space="preserve">it einem Wachstum von 13,1 % bzw. 13,4 % </w:t>
      </w:r>
      <w:r>
        <w:rPr>
          <w:rFonts w:ascii="Arial" w:hAnsi="Arial" w:cs="Arial"/>
          <w:sz w:val="22"/>
          <w:szCs w:val="22"/>
        </w:rPr>
        <w:t xml:space="preserve">stechen </w:t>
      </w:r>
      <w:r w:rsidR="00A23A36">
        <w:rPr>
          <w:rFonts w:ascii="Arial" w:hAnsi="Arial" w:cs="Arial"/>
          <w:sz w:val="22"/>
          <w:szCs w:val="22"/>
        </w:rPr>
        <w:t xml:space="preserve">Belgien (Position 6) bzw. die USA (7) in der Außenhandelsstatistik heraus. </w:t>
      </w:r>
      <w:r w:rsidR="00D90649">
        <w:rPr>
          <w:rFonts w:ascii="Arial" w:hAnsi="Arial" w:cs="Arial"/>
          <w:sz w:val="22"/>
          <w:szCs w:val="22"/>
        </w:rPr>
        <w:t>Kurth dazu: „</w:t>
      </w:r>
      <w:r w:rsidR="00816B1F">
        <w:rPr>
          <w:rFonts w:ascii="Arial" w:hAnsi="Arial" w:cs="Arial"/>
          <w:sz w:val="22"/>
          <w:szCs w:val="22"/>
        </w:rPr>
        <w:t xml:space="preserve">Im Geschäft mit den USA steckt unabhängig von aktuellen Handelsdifferenzen unglaublich viel Potenzial und der VDM-Arbeitskreis Export hat </w:t>
      </w:r>
      <w:r w:rsidR="00D90649">
        <w:rPr>
          <w:rFonts w:ascii="Arial" w:hAnsi="Arial" w:cs="Arial"/>
          <w:sz w:val="22"/>
          <w:szCs w:val="22"/>
        </w:rPr>
        <w:t xml:space="preserve">Nordamerika </w:t>
      </w:r>
      <w:r w:rsidR="00816B1F">
        <w:rPr>
          <w:rFonts w:ascii="Arial" w:hAnsi="Arial" w:cs="Arial"/>
          <w:sz w:val="22"/>
          <w:szCs w:val="22"/>
        </w:rPr>
        <w:t>schon vergangenes Jahr als wichtige Zielregion bestimmt.</w:t>
      </w:r>
      <w:r w:rsidR="00D90649">
        <w:rPr>
          <w:rFonts w:ascii="Arial" w:hAnsi="Arial" w:cs="Arial"/>
          <w:sz w:val="22"/>
          <w:szCs w:val="22"/>
        </w:rPr>
        <w:t>“</w:t>
      </w:r>
    </w:p>
    <w:p w:rsidR="008E6D99" w:rsidRPr="008E6D99" w:rsidRDefault="008E6D99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8E6D99" w:rsidRDefault="008E6D99" w:rsidP="00445E6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Ausfuhren in die Volksrepublik China jedoch – auf Platz 12 ein wichtiger, bisher stark wachsender Absatzmarkt – brachen mit -16,5 % regelrecht ein. Hintergrund scheinen die Handelsturbulenzen zwischen China und den USA zu sein, die zwangsläufig auch andere Länder und Sparten erfassten. Eine Änderung zum Besseren ist kaum zu erwarten: </w:t>
      </w:r>
      <w:r>
        <w:rPr>
          <w:rFonts w:ascii="Arial" w:hAnsi="Arial" w:cs="Arial"/>
          <w:sz w:val="22"/>
          <w:szCs w:val="22"/>
        </w:rPr>
        <w:lastRenderedPageBreak/>
        <w:t xml:space="preserve">Zumindest im ersten Quartal 2020 dürfte durch den Corona-Schock </w:t>
      </w:r>
      <w:r w:rsidR="005C553D">
        <w:rPr>
          <w:rFonts w:ascii="Arial" w:hAnsi="Arial" w:cs="Arial"/>
          <w:sz w:val="22"/>
          <w:szCs w:val="22"/>
        </w:rPr>
        <w:t xml:space="preserve">die Nachfrage nach deutschen </w:t>
      </w:r>
      <w:r>
        <w:rPr>
          <w:rFonts w:ascii="Arial" w:hAnsi="Arial" w:cs="Arial"/>
          <w:sz w:val="22"/>
          <w:szCs w:val="22"/>
        </w:rPr>
        <w:t xml:space="preserve">Möbeln </w:t>
      </w:r>
      <w:r w:rsidR="005C553D">
        <w:rPr>
          <w:rFonts w:ascii="Arial" w:hAnsi="Arial" w:cs="Arial"/>
          <w:sz w:val="22"/>
          <w:szCs w:val="22"/>
        </w:rPr>
        <w:t xml:space="preserve">in China </w:t>
      </w:r>
      <w:r>
        <w:rPr>
          <w:rFonts w:ascii="Arial" w:hAnsi="Arial" w:cs="Arial"/>
          <w:sz w:val="22"/>
          <w:szCs w:val="22"/>
        </w:rPr>
        <w:t>eingeschränkt bleiben.</w:t>
      </w:r>
    </w:p>
    <w:p w:rsidR="00EB5259" w:rsidRPr="00381B68" w:rsidRDefault="00EB5259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EB5259" w:rsidRPr="006D0A47" w:rsidRDefault="00EB5259" w:rsidP="00445E6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6D0A47">
        <w:rPr>
          <w:rFonts w:ascii="Arial" w:hAnsi="Arial" w:cs="Arial"/>
          <w:b/>
          <w:sz w:val="22"/>
          <w:szCs w:val="22"/>
        </w:rPr>
        <w:t xml:space="preserve">Küchenmöbelindustrie </w:t>
      </w:r>
      <w:r w:rsidR="001A14D5">
        <w:rPr>
          <w:rFonts w:ascii="Arial" w:hAnsi="Arial" w:cs="Arial"/>
          <w:b/>
          <w:sz w:val="22"/>
          <w:szCs w:val="22"/>
        </w:rPr>
        <w:t xml:space="preserve">bleibt </w:t>
      </w:r>
      <w:r w:rsidRPr="006D0A47">
        <w:rPr>
          <w:rFonts w:ascii="Arial" w:hAnsi="Arial" w:cs="Arial"/>
          <w:b/>
          <w:sz w:val="22"/>
          <w:szCs w:val="22"/>
        </w:rPr>
        <w:t>„Exportweltmeister“</w:t>
      </w:r>
    </w:p>
    <w:p w:rsidR="00EB5259" w:rsidRPr="00381B68" w:rsidRDefault="00EB5259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EB5259" w:rsidRDefault="00D90649" w:rsidP="00445E6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Branchenzweig </w:t>
      </w:r>
      <w:r w:rsidR="001A14D5" w:rsidRPr="001A14D5">
        <w:rPr>
          <w:rFonts w:ascii="Arial" w:hAnsi="Arial" w:cs="Arial"/>
          <w:sz w:val="22"/>
          <w:szCs w:val="22"/>
        </w:rPr>
        <w:t xml:space="preserve">„Küche“ pusht den Außenhandel mit Möbeln insgesamt. </w:t>
      </w:r>
      <w:r w:rsidR="001A14D5">
        <w:rPr>
          <w:rFonts w:ascii="Arial" w:hAnsi="Arial" w:cs="Arial"/>
          <w:sz w:val="22"/>
          <w:szCs w:val="22"/>
        </w:rPr>
        <w:t xml:space="preserve">Die deutsche Küchenmöbelindustrie erzielte 2019 </w:t>
      </w:r>
      <w:r w:rsidR="001A14D5" w:rsidRPr="001A14D5">
        <w:rPr>
          <w:rFonts w:ascii="Arial" w:hAnsi="Arial" w:cs="Arial"/>
          <w:sz w:val="22"/>
          <w:szCs w:val="22"/>
        </w:rPr>
        <w:t xml:space="preserve">Exporterlöse </w:t>
      </w:r>
      <w:r w:rsidR="001A14D5">
        <w:rPr>
          <w:rFonts w:ascii="Arial" w:hAnsi="Arial" w:cs="Arial"/>
          <w:sz w:val="22"/>
          <w:szCs w:val="22"/>
        </w:rPr>
        <w:t xml:space="preserve">in Höhe von </w:t>
      </w:r>
      <w:r w:rsidR="001A14D5" w:rsidRPr="001A14D5">
        <w:rPr>
          <w:rFonts w:ascii="Arial" w:hAnsi="Arial" w:cs="Arial"/>
          <w:sz w:val="22"/>
          <w:szCs w:val="22"/>
        </w:rPr>
        <w:t>2,</w:t>
      </w:r>
      <w:r w:rsidR="001A14D5">
        <w:rPr>
          <w:rFonts w:ascii="Arial" w:hAnsi="Arial" w:cs="Arial"/>
          <w:sz w:val="22"/>
          <w:szCs w:val="22"/>
        </w:rPr>
        <w:t>1</w:t>
      </w:r>
      <w:r w:rsidR="001A14D5" w:rsidRPr="001A14D5">
        <w:rPr>
          <w:rFonts w:ascii="Arial" w:hAnsi="Arial" w:cs="Arial"/>
          <w:sz w:val="22"/>
          <w:szCs w:val="22"/>
        </w:rPr>
        <w:t xml:space="preserve"> Mrd. Euro, was einem Plus</w:t>
      </w:r>
      <w:r w:rsidR="008E6D99">
        <w:rPr>
          <w:rFonts w:ascii="Arial" w:hAnsi="Arial" w:cs="Arial"/>
          <w:sz w:val="22"/>
          <w:szCs w:val="22"/>
        </w:rPr>
        <w:t xml:space="preserve"> von 2,16 % zu 2018 entspricht. </w:t>
      </w:r>
      <w:r w:rsidR="001A14D5" w:rsidRPr="001A14D5">
        <w:rPr>
          <w:rFonts w:ascii="Arial" w:hAnsi="Arial" w:cs="Arial"/>
          <w:sz w:val="22"/>
          <w:szCs w:val="22"/>
        </w:rPr>
        <w:t>Die Küchen-Einfuhren nach Deutschland sanken erneut (-2,43 %) und betragen 95,35 Mio. Euro. Im Saldo der Außenhandelsumsätze erwirtschaften der Branchenzweig ein klares Plus (2,024 Mrd. Euro) – im Unterschied zu Polster (-1,395 Mrd. Euro) und Wohnen (-738 Mio. Euro).</w:t>
      </w:r>
    </w:p>
    <w:p w:rsidR="001A14D5" w:rsidRPr="00381B68" w:rsidRDefault="001A14D5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EB5259" w:rsidRPr="006D0A47" w:rsidRDefault="001A14D5" w:rsidP="00445E6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Polster</w:t>
      </w:r>
      <w:r w:rsidR="008E6D99">
        <w:rPr>
          <w:rFonts w:ascii="Arial" w:hAnsi="Arial" w:cs="Arial"/>
          <w:b/>
          <w:sz w:val="22"/>
          <w:szCs w:val="22"/>
        </w:rPr>
        <w:t xml:space="preserve"> und Wohnen von Importen dominiert</w:t>
      </w:r>
    </w:p>
    <w:p w:rsidR="00EB5259" w:rsidRPr="00381B68" w:rsidRDefault="00EB5259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EB5259" w:rsidRPr="00381B68" w:rsidRDefault="001A14D5" w:rsidP="00445E6F">
      <w:pPr>
        <w:spacing w:line="360" w:lineRule="auto"/>
        <w:ind w:right="-141"/>
        <w:rPr>
          <w:rFonts w:ascii="Arial" w:hAnsi="Arial" w:cs="Arial"/>
          <w:b/>
          <w:sz w:val="22"/>
          <w:szCs w:val="22"/>
        </w:rPr>
      </w:pPr>
      <w:r w:rsidRPr="001A14D5">
        <w:rPr>
          <w:rFonts w:ascii="Arial" w:hAnsi="Arial" w:cs="Arial"/>
          <w:sz w:val="22"/>
          <w:szCs w:val="22"/>
        </w:rPr>
        <w:t xml:space="preserve">Die statistische Auswertung im Segment „Polster“ </w:t>
      </w:r>
      <w:r w:rsidR="00CD3381">
        <w:rPr>
          <w:rFonts w:ascii="Arial" w:hAnsi="Arial" w:cs="Arial"/>
          <w:sz w:val="22"/>
          <w:szCs w:val="22"/>
        </w:rPr>
        <w:t xml:space="preserve">zeigt </w:t>
      </w:r>
      <w:r w:rsidR="00445E6F">
        <w:rPr>
          <w:rFonts w:ascii="Arial" w:hAnsi="Arial" w:cs="Arial"/>
          <w:sz w:val="22"/>
          <w:szCs w:val="22"/>
        </w:rPr>
        <w:t xml:space="preserve">auch </w:t>
      </w:r>
      <w:r w:rsidRPr="001A14D5">
        <w:rPr>
          <w:rFonts w:ascii="Arial" w:hAnsi="Arial" w:cs="Arial"/>
          <w:sz w:val="22"/>
          <w:szCs w:val="22"/>
        </w:rPr>
        <w:t xml:space="preserve">2019 </w:t>
      </w:r>
      <w:r w:rsidR="00445E6F">
        <w:rPr>
          <w:rFonts w:ascii="Arial" w:hAnsi="Arial" w:cs="Arial"/>
          <w:sz w:val="22"/>
          <w:szCs w:val="22"/>
        </w:rPr>
        <w:t>die Dominanz der Möbel-Importe</w:t>
      </w:r>
      <w:r w:rsidRPr="001A14D5">
        <w:rPr>
          <w:rFonts w:ascii="Arial" w:hAnsi="Arial" w:cs="Arial"/>
          <w:sz w:val="22"/>
          <w:szCs w:val="22"/>
        </w:rPr>
        <w:t>.</w:t>
      </w:r>
      <w:r w:rsidR="00CD3381">
        <w:rPr>
          <w:rFonts w:ascii="Arial" w:hAnsi="Arial" w:cs="Arial"/>
          <w:sz w:val="22"/>
          <w:szCs w:val="22"/>
        </w:rPr>
        <w:t xml:space="preserve"> </w:t>
      </w:r>
      <w:r w:rsidR="0098021E">
        <w:rPr>
          <w:rFonts w:ascii="Arial" w:hAnsi="Arial" w:cs="Arial"/>
          <w:sz w:val="22"/>
          <w:szCs w:val="22"/>
        </w:rPr>
        <w:t>D</w:t>
      </w:r>
      <w:r w:rsidRPr="001A14D5">
        <w:rPr>
          <w:rFonts w:ascii="Arial" w:hAnsi="Arial" w:cs="Arial"/>
          <w:sz w:val="22"/>
          <w:szCs w:val="22"/>
        </w:rPr>
        <w:t>ie Polstermöbel-Einfuhren nach Deuts</w:t>
      </w:r>
      <w:r w:rsidR="00CD3381">
        <w:rPr>
          <w:rFonts w:ascii="Arial" w:hAnsi="Arial" w:cs="Arial"/>
          <w:sz w:val="22"/>
          <w:szCs w:val="22"/>
        </w:rPr>
        <w:t xml:space="preserve">chland </w:t>
      </w:r>
      <w:r w:rsidR="0098021E">
        <w:rPr>
          <w:rFonts w:ascii="Arial" w:hAnsi="Arial" w:cs="Arial"/>
          <w:sz w:val="22"/>
          <w:szCs w:val="22"/>
        </w:rPr>
        <w:t xml:space="preserve">wuchsen </w:t>
      </w:r>
      <w:r w:rsidR="00445E6F">
        <w:rPr>
          <w:rFonts w:ascii="Arial" w:hAnsi="Arial" w:cs="Arial"/>
          <w:sz w:val="22"/>
          <w:szCs w:val="22"/>
        </w:rPr>
        <w:t xml:space="preserve">zwar nur </w:t>
      </w:r>
      <w:r w:rsidR="00CD3381">
        <w:rPr>
          <w:rFonts w:ascii="Arial" w:hAnsi="Arial" w:cs="Arial"/>
          <w:sz w:val="22"/>
          <w:szCs w:val="22"/>
        </w:rPr>
        <w:t>leicht (1,05 %)</w:t>
      </w:r>
      <w:r w:rsidR="00445E6F">
        <w:rPr>
          <w:rFonts w:ascii="Arial" w:hAnsi="Arial" w:cs="Arial"/>
          <w:sz w:val="22"/>
          <w:szCs w:val="22"/>
        </w:rPr>
        <w:t xml:space="preserve">, </w:t>
      </w:r>
      <w:r w:rsidR="00CD3381">
        <w:rPr>
          <w:rFonts w:ascii="Arial" w:hAnsi="Arial" w:cs="Arial"/>
          <w:sz w:val="22"/>
          <w:szCs w:val="22"/>
        </w:rPr>
        <w:t>betru</w:t>
      </w:r>
      <w:r w:rsidRPr="001A14D5">
        <w:rPr>
          <w:rFonts w:ascii="Arial" w:hAnsi="Arial" w:cs="Arial"/>
          <w:sz w:val="22"/>
          <w:szCs w:val="22"/>
        </w:rPr>
        <w:t xml:space="preserve">gen </w:t>
      </w:r>
      <w:r w:rsidR="00445E6F">
        <w:rPr>
          <w:rFonts w:ascii="Arial" w:hAnsi="Arial" w:cs="Arial"/>
          <w:sz w:val="22"/>
          <w:szCs w:val="22"/>
        </w:rPr>
        <w:t xml:space="preserve">aber </w:t>
      </w:r>
      <w:r w:rsidRPr="001A14D5">
        <w:rPr>
          <w:rFonts w:ascii="Arial" w:hAnsi="Arial" w:cs="Arial"/>
          <w:sz w:val="22"/>
          <w:szCs w:val="22"/>
        </w:rPr>
        <w:t xml:space="preserve">zum </w:t>
      </w:r>
      <w:r w:rsidR="0098021E">
        <w:rPr>
          <w:rFonts w:ascii="Arial" w:hAnsi="Arial" w:cs="Arial"/>
          <w:sz w:val="22"/>
          <w:szCs w:val="22"/>
        </w:rPr>
        <w:t>E</w:t>
      </w:r>
      <w:r w:rsidRPr="001A14D5">
        <w:rPr>
          <w:rFonts w:ascii="Arial" w:hAnsi="Arial" w:cs="Arial"/>
          <w:sz w:val="22"/>
          <w:szCs w:val="22"/>
        </w:rPr>
        <w:t xml:space="preserve">nde </w:t>
      </w:r>
      <w:r w:rsidR="00445E6F">
        <w:rPr>
          <w:rFonts w:ascii="Arial" w:hAnsi="Arial" w:cs="Arial"/>
          <w:sz w:val="22"/>
          <w:szCs w:val="22"/>
        </w:rPr>
        <w:t xml:space="preserve">des </w:t>
      </w:r>
      <w:r w:rsidR="0098021E">
        <w:rPr>
          <w:rFonts w:ascii="Arial" w:hAnsi="Arial" w:cs="Arial"/>
          <w:sz w:val="22"/>
          <w:szCs w:val="22"/>
        </w:rPr>
        <w:t xml:space="preserve">vergangenen Jahres </w:t>
      </w:r>
      <w:r w:rsidRPr="001A14D5">
        <w:rPr>
          <w:rFonts w:ascii="Arial" w:hAnsi="Arial" w:cs="Arial"/>
          <w:sz w:val="22"/>
          <w:szCs w:val="22"/>
        </w:rPr>
        <w:t xml:space="preserve">2,093 Mrd. Euro. </w:t>
      </w:r>
      <w:r w:rsidR="00445E6F">
        <w:rPr>
          <w:rFonts w:ascii="Arial" w:hAnsi="Arial" w:cs="Arial"/>
          <w:sz w:val="22"/>
          <w:szCs w:val="22"/>
        </w:rPr>
        <w:t xml:space="preserve">Hingegen wurden </w:t>
      </w:r>
      <w:r w:rsidR="00445E6F" w:rsidRPr="001A14D5">
        <w:rPr>
          <w:rFonts w:ascii="Arial" w:hAnsi="Arial" w:cs="Arial"/>
          <w:sz w:val="22"/>
          <w:szCs w:val="22"/>
        </w:rPr>
        <w:t xml:space="preserve">Exporterlöse </w:t>
      </w:r>
      <w:r w:rsidR="00445E6F">
        <w:rPr>
          <w:rFonts w:ascii="Arial" w:hAnsi="Arial" w:cs="Arial"/>
          <w:sz w:val="22"/>
          <w:szCs w:val="22"/>
        </w:rPr>
        <w:t xml:space="preserve">von </w:t>
      </w:r>
      <w:r w:rsidR="00445E6F" w:rsidRPr="001A14D5">
        <w:rPr>
          <w:rFonts w:ascii="Arial" w:hAnsi="Arial" w:cs="Arial"/>
          <w:sz w:val="22"/>
          <w:szCs w:val="22"/>
        </w:rPr>
        <w:t>698 Mio. Euro erzielt, was einem Rückgang von -1,99 % entspricht.</w:t>
      </w:r>
    </w:p>
    <w:p w:rsidR="00EB5259" w:rsidRPr="00381B68" w:rsidRDefault="00EB5259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EB5259" w:rsidRPr="00CD3381" w:rsidRDefault="00CD3381" w:rsidP="00445E6F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Außenhandel im Segment „Wohn-, Ess- und Schlafzimmermöbel“ wird </w:t>
      </w:r>
      <w:r w:rsidR="00445E6F">
        <w:rPr>
          <w:rFonts w:ascii="Arial" w:hAnsi="Arial" w:cs="Arial"/>
          <w:sz w:val="22"/>
          <w:szCs w:val="22"/>
        </w:rPr>
        <w:t xml:space="preserve">summarisch ebenfalls </w:t>
      </w:r>
      <w:r>
        <w:rPr>
          <w:rFonts w:ascii="Arial" w:hAnsi="Arial" w:cs="Arial"/>
          <w:sz w:val="22"/>
          <w:szCs w:val="22"/>
        </w:rPr>
        <w:t>vo</w:t>
      </w:r>
      <w:r w:rsidR="0098021E">
        <w:rPr>
          <w:rFonts w:ascii="Arial" w:hAnsi="Arial" w:cs="Arial"/>
          <w:sz w:val="22"/>
          <w:szCs w:val="22"/>
        </w:rPr>
        <w:t xml:space="preserve">m </w:t>
      </w:r>
      <w:r w:rsidR="00445E6F">
        <w:rPr>
          <w:rFonts w:ascii="Arial" w:hAnsi="Arial" w:cs="Arial"/>
          <w:sz w:val="22"/>
          <w:szCs w:val="22"/>
        </w:rPr>
        <w:t>W</w:t>
      </w:r>
      <w:r w:rsidR="008E6D99">
        <w:rPr>
          <w:rFonts w:ascii="Arial" w:hAnsi="Arial" w:cs="Arial"/>
          <w:sz w:val="22"/>
          <w:szCs w:val="22"/>
        </w:rPr>
        <w:t xml:space="preserve">achstum </w:t>
      </w:r>
      <w:r w:rsidR="00445E6F">
        <w:rPr>
          <w:rFonts w:ascii="Arial" w:hAnsi="Arial" w:cs="Arial"/>
          <w:sz w:val="22"/>
          <w:szCs w:val="22"/>
        </w:rPr>
        <w:t>der Importe (</w:t>
      </w:r>
      <w:r w:rsidR="0098021E">
        <w:rPr>
          <w:rFonts w:ascii="Arial" w:hAnsi="Arial" w:cs="Arial"/>
          <w:sz w:val="22"/>
          <w:szCs w:val="22"/>
        </w:rPr>
        <w:t>6,2 %</w:t>
      </w:r>
      <w:r w:rsidR="00445E6F">
        <w:rPr>
          <w:rFonts w:ascii="Arial" w:hAnsi="Arial" w:cs="Arial"/>
          <w:sz w:val="22"/>
          <w:szCs w:val="22"/>
        </w:rPr>
        <w:t>)</w:t>
      </w:r>
      <w:r w:rsidR="0098021E">
        <w:rPr>
          <w:rFonts w:ascii="Arial" w:hAnsi="Arial" w:cs="Arial"/>
          <w:sz w:val="22"/>
          <w:szCs w:val="22"/>
        </w:rPr>
        <w:t xml:space="preserve"> </w:t>
      </w:r>
      <w:r w:rsidR="008E6D99">
        <w:rPr>
          <w:rFonts w:ascii="Arial" w:hAnsi="Arial" w:cs="Arial"/>
          <w:sz w:val="22"/>
          <w:szCs w:val="22"/>
        </w:rPr>
        <w:t>geprägt</w:t>
      </w:r>
      <w:r w:rsidR="00445E6F">
        <w:rPr>
          <w:rFonts w:ascii="Arial" w:hAnsi="Arial" w:cs="Arial"/>
          <w:sz w:val="22"/>
          <w:szCs w:val="22"/>
        </w:rPr>
        <w:t>, wobei polnische Waren dominieren (Anteil 39,2 %). J</w:t>
      </w:r>
      <w:r w:rsidR="008E6D99">
        <w:rPr>
          <w:rFonts w:ascii="Arial" w:hAnsi="Arial" w:cs="Arial"/>
          <w:sz w:val="22"/>
          <w:szCs w:val="22"/>
        </w:rPr>
        <w:t xml:space="preserve">edoch legten </w:t>
      </w:r>
      <w:r w:rsidR="0098021E">
        <w:rPr>
          <w:rFonts w:ascii="Arial" w:hAnsi="Arial" w:cs="Arial"/>
          <w:sz w:val="22"/>
          <w:szCs w:val="22"/>
        </w:rPr>
        <w:t>auf niedrigerem Niveau</w:t>
      </w:r>
      <w:r w:rsidR="00445E6F">
        <w:rPr>
          <w:rFonts w:ascii="Arial" w:hAnsi="Arial" w:cs="Arial"/>
          <w:sz w:val="22"/>
          <w:szCs w:val="22"/>
        </w:rPr>
        <w:t xml:space="preserve"> auch</w:t>
      </w:r>
      <w:r w:rsidR="0098021E">
        <w:rPr>
          <w:rFonts w:ascii="Arial" w:hAnsi="Arial" w:cs="Arial"/>
          <w:sz w:val="22"/>
          <w:szCs w:val="22"/>
        </w:rPr>
        <w:t xml:space="preserve"> die </w:t>
      </w:r>
      <w:r w:rsidR="0098021E" w:rsidRPr="0098021E">
        <w:rPr>
          <w:rFonts w:ascii="Arial" w:hAnsi="Arial" w:cs="Arial"/>
          <w:sz w:val="22"/>
          <w:szCs w:val="22"/>
        </w:rPr>
        <w:t>Exporte</w:t>
      </w:r>
      <w:r w:rsidR="0098021E">
        <w:rPr>
          <w:rFonts w:ascii="Arial" w:hAnsi="Arial" w:cs="Arial"/>
          <w:sz w:val="22"/>
          <w:szCs w:val="22"/>
        </w:rPr>
        <w:t xml:space="preserve"> zu. 2019 wurden </w:t>
      </w:r>
      <w:r w:rsidR="008E6D99">
        <w:rPr>
          <w:rFonts w:ascii="Arial" w:hAnsi="Arial" w:cs="Arial"/>
          <w:sz w:val="22"/>
          <w:szCs w:val="22"/>
        </w:rPr>
        <w:t xml:space="preserve">Wohnmöbel für </w:t>
      </w:r>
      <w:r w:rsidR="0098021E" w:rsidRPr="0098021E">
        <w:rPr>
          <w:rFonts w:ascii="Arial" w:hAnsi="Arial" w:cs="Arial"/>
          <w:sz w:val="22"/>
          <w:szCs w:val="22"/>
        </w:rPr>
        <w:t>93</w:t>
      </w:r>
      <w:r w:rsidR="0098021E">
        <w:rPr>
          <w:rFonts w:ascii="Arial" w:hAnsi="Arial" w:cs="Arial"/>
          <w:sz w:val="22"/>
          <w:szCs w:val="22"/>
        </w:rPr>
        <w:t>9</w:t>
      </w:r>
      <w:r w:rsidR="0098021E" w:rsidRPr="0098021E">
        <w:rPr>
          <w:rFonts w:ascii="Arial" w:hAnsi="Arial" w:cs="Arial"/>
          <w:sz w:val="22"/>
          <w:szCs w:val="22"/>
        </w:rPr>
        <w:t xml:space="preserve"> Mio. Euro </w:t>
      </w:r>
      <w:r w:rsidR="00445E6F">
        <w:rPr>
          <w:rFonts w:ascii="Arial" w:hAnsi="Arial" w:cs="Arial"/>
          <w:sz w:val="22"/>
          <w:szCs w:val="22"/>
        </w:rPr>
        <w:t>ausgeführt</w:t>
      </w:r>
      <w:r w:rsidR="0098021E">
        <w:rPr>
          <w:rFonts w:ascii="Arial" w:hAnsi="Arial" w:cs="Arial"/>
          <w:sz w:val="22"/>
          <w:szCs w:val="22"/>
        </w:rPr>
        <w:t>, was ein</w:t>
      </w:r>
      <w:r w:rsidR="008E6D99">
        <w:rPr>
          <w:rFonts w:ascii="Arial" w:hAnsi="Arial" w:cs="Arial"/>
          <w:sz w:val="22"/>
          <w:szCs w:val="22"/>
        </w:rPr>
        <w:t>em</w:t>
      </w:r>
      <w:r w:rsidR="0098021E" w:rsidRPr="0098021E">
        <w:rPr>
          <w:rFonts w:ascii="Arial" w:hAnsi="Arial" w:cs="Arial"/>
          <w:sz w:val="22"/>
          <w:szCs w:val="22"/>
        </w:rPr>
        <w:t xml:space="preserve"> Wachstum von 6,4 % </w:t>
      </w:r>
      <w:r w:rsidR="008E6D99">
        <w:rPr>
          <w:rFonts w:ascii="Arial" w:hAnsi="Arial" w:cs="Arial"/>
          <w:sz w:val="22"/>
          <w:szCs w:val="22"/>
        </w:rPr>
        <w:t>entspricht</w:t>
      </w:r>
      <w:r w:rsidR="0098021E" w:rsidRPr="0098021E">
        <w:rPr>
          <w:rFonts w:ascii="Arial" w:hAnsi="Arial" w:cs="Arial"/>
          <w:sz w:val="22"/>
          <w:szCs w:val="22"/>
        </w:rPr>
        <w:t>.</w:t>
      </w:r>
    </w:p>
    <w:p w:rsidR="00CD3381" w:rsidRPr="00381B68" w:rsidRDefault="00CD3381" w:rsidP="00445E6F">
      <w:pPr>
        <w:spacing w:line="360" w:lineRule="auto"/>
        <w:ind w:right="-141"/>
        <w:rPr>
          <w:rFonts w:ascii="Arial" w:hAnsi="Arial" w:cs="Arial"/>
          <w:sz w:val="16"/>
          <w:szCs w:val="16"/>
        </w:rPr>
      </w:pPr>
    </w:p>
    <w:p w:rsidR="00EB5259" w:rsidRPr="00A55E55" w:rsidRDefault="004238E0" w:rsidP="00073ACA">
      <w:pPr>
        <w:spacing w:line="360" w:lineRule="auto"/>
        <w:ind w:right="-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98021E" w:rsidRPr="0098021E">
        <w:rPr>
          <w:rFonts w:ascii="Arial" w:hAnsi="Arial" w:cs="Arial"/>
          <w:sz w:val="22"/>
          <w:szCs w:val="22"/>
        </w:rPr>
        <w:t>Auf Grund de</w:t>
      </w:r>
      <w:r w:rsidR="00094F52">
        <w:rPr>
          <w:rFonts w:ascii="Arial" w:hAnsi="Arial" w:cs="Arial"/>
          <w:sz w:val="22"/>
          <w:szCs w:val="22"/>
        </w:rPr>
        <w:t>r</w:t>
      </w:r>
      <w:r w:rsidR="0098021E" w:rsidRPr="0098021E">
        <w:rPr>
          <w:rFonts w:ascii="Arial" w:hAnsi="Arial" w:cs="Arial"/>
          <w:sz w:val="22"/>
          <w:szCs w:val="22"/>
        </w:rPr>
        <w:t xml:space="preserve"> zu </w:t>
      </w:r>
      <w:r w:rsidR="0098021E">
        <w:rPr>
          <w:rFonts w:ascii="Arial" w:hAnsi="Arial" w:cs="Arial"/>
          <w:sz w:val="22"/>
          <w:szCs w:val="22"/>
        </w:rPr>
        <w:t xml:space="preserve">erwartenden </w:t>
      </w:r>
      <w:r>
        <w:rPr>
          <w:rFonts w:ascii="Arial" w:hAnsi="Arial" w:cs="Arial"/>
          <w:sz w:val="22"/>
          <w:szCs w:val="22"/>
        </w:rPr>
        <w:t xml:space="preserve">geringen </w:t>
      </w:r>
      <w:r w:rsidR="00EB5259">
        <w:rPr>
          <w:rFonts w:ascii="Arial" w:hAnsi="Arial" w:cs="Arial"/>
          <w:sz w:val="22"/>
          <w:szCs w:val="22"/>
        </w:rPr>
        <w:t>Wachstums</w:t>
      </w:r>
      <w:r w:rsidR="0098021E">
        <w:rPr>
          <w:rFonts w:ascii="Arial" w:hAnsi="Arial" w:cs="Arial"/>
          <w:sz w:val="22"/>
          <w:szCs w:val="22"/>
        </w:rPr>
        <w:t>i</w:t>
      </w:r>
      <w:r w:rsidR="00094F52">
        <w:rPr>
          <w:rFonts w:ascii="Arial" w:hAnsi="Arial" w:cs="Arial"/>
          <w:sz w:val="22"/>
          <w:szCs w:val="22"/>
        </w:rPr>
        <w:t>mpulse</w:t>
      </w:r>
      <w:r w:rsidR="0098021E">
        <w:rPr>
          <w:rFonts w:ascii="Arial" w:hAnsi="Arial" w:cs="Arial"/>
          <w:sz w:val="22"/>
          <w:szCs w:val="22"/>
        </w:rPr>
        <w:t xml:space="preserve"> im Inland </w:t>
      </w:r>
      <w:r w:rsidR="00445E6F">
        <w:rPr>
          <w:rFonts w:ascii="Arial" w:hAnsi="Arial" w:cs="Arial"/>
          <w:sz w:val="22"/>
          <w:szCs w:val="22"/>
        </w:rPr>
        <w:t xml:space="preserve">ist die </w:t>
      </w:r>
      <w:r w:rsidR="00094F52">
        <w:rPr>
          <w:rFonts w:ascii="Arial" w:hAnsi="Arial" w:cs="Arial"/>
          <w:sz w:val="22"/>
          <w:szCs w:val="22"/>
        </w:rPr>
        <w:t xml:space="preserve">Intensivierung </w:t>
      </w:r>
      <w:r w:rsidR="00EB5259">
        <w:rPr>
          <w:rFonts w:ascii="Arial" w:hAnsi="Arial" w:cs="Arial"/>
          <w:sz w:val="22"/>
          <w:szCs w:val="22"/>
        </w:rPr>
        <w:t>der Ausland</w:t>
      </w:r>
      <w:r w:rsidR="00094F52">
        <w:rPr>
          <w:rFonts w:ascii="Arial" w:hAnsi="Arial" w:cs="Arial"/>
          <w:sz w:val="22"/>
          <w:szCs w:val="22"/>
        </w:rPr>
        <w:t>sgeschäfte für die deutsche Möbelindustrie dringlicher denn je.</w:t>
      </w:r>
      <w:r w:rsidR="00EB5259" w:rsidRPr="0051442F">
        <w:rPr>
          <w:rFonts w:ascii="Arial" w:hAnsi="Arial" w:cs="Arial"/>
          <w:sz w:val="22"/>
          <w:szCs w:val="22"/>
        </w:rPr>
        <w:t xml:space="preserve"> </w:t>
      </w:r>
      <w:r w:rsidR="00094F52">
        <w:rPr>
          <w:rFonts w:ascii="Arial" w:hAnsi="Arial" w:cs="Arial"/>
          <w:sz w:val="22"/>
          <w:szCs w:val="22"/>
        </w:rPr>
        <w:t xml:space="preserve">Auch Störungen, wie der Brexit für Küche und Polster, sind ohne </w:t>
      </w:r>
      <w:r>
        <w:rPr>
          <w:rFonts w:ascii="Arial" w:hAnsi="Arial" w:cs="Arial"/>
          <w:sz w:val="22"/>
          <w:szCs w:val="22"/>
        </w:rPr>
        <w:t xml:space="preserve">florierende Exporte viel schwerer </w:t>
      </w:r>
      <w:r w:rsidR="00094F52">
        <w:rPr>
          <w:rFonts w:ascii="Arial" w:hAnsi="Arial" w:cs="Arial"/>
          <w:sz w:val="22"/>
          <w:szCs w:val="22"/>
        </w:rPr>
        <w:t>zu bewältigen</w:t>
      </w:r>
      <w:r w:rsidR="00EB5259">
        <w:rPr>
          <w:rFonts w:ascii="Arial" w:hAnsi="Arial" w:cs="Arial"/>
          <w:sz w:val="22"/>
          <w:szCs w:val="22"/>
        </w:rPr>
        <w:t xml:space="preserve">“, </w:t>
      </w:r>
      <w:r w:rsidR="00094F52">
        <w:rPr>
          <w:rFonts w:ascii="Arial" w:hAnsi="Arial" w:cs="Arial"/>
          <w:sz w:val="22"/>
          <w:szCs w:val="22"/>
        </w:rPr>
        <w:t>stellt Geschäftsführer Kurth abschließend fest.</w:t>
      </w:r>
    </w:p>
    <w:p w:rsidR="00902086" w:rsidRPr="00EB5259" w:rsidRDefault="00902086" w:rsidP="00EB5259"/>
    <w:sectPr w:rsidR="00902086" w:rsidRPr="00EB5259" w:rsidSect="00CD33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44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297" w:rsidRDefault="00EA0297">
      <w:r>
        <w:separator/>
      </w:r>
    </w:p>
  </w:endnote>
  <w:endnote w:type="continuationSeparator" w:id="0">
    <w:p w:rsidR="00EA0297" w:rsidRDefault="00EA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D5" w:rsidRDefault="00B561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D8CAFE8" wp14:editId="29452489">
              <wp:simplePos x="0" y="0"/>
              <wp:positionH relativeFrom="column">
                <wp:posOffset>4878705</wp:posOffset>
              </wp:positionH>
              <wp:positionV relativeFrom="paragraph">
                <wp:posOffset>-2242820</wp:posOffset>
              </wp:positionV>
              <wp:extent cx="1593215" cy="22034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215" cy="220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r w:rsidR="00DB5DD0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e</w:t>
                          </w:r>
                        </w:p>
                        <w:p w:rsidR="007B1E4F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Achim Hannot</w:t>
                          </w:r>
                          <w:r w:rsidR="007B1E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9377-31</w:t>
                          </w:r>
                        </w:p>
                        <w:p w:rsidR="00DB5DD0" w:rsidRDefault="00DB5DD0" w:rsidP="00B802AB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a.hannot</w:t>
                          </w:r>
                          <w:r w:rsidR="007B1E4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@</w:t>
                          </w:r>
                          <w:r w:rsidR="00B802AB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holz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industrie.de</w:t>
                          </w:r>
                        </w:p>
                        <w:p w:rsidR="00DB5DD0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Default="00DB5DD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7B1578" w:rsidRPr="009C1572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157648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157648" w:rsidRPr="00F37DE0" w:rsidRDefault="00157648" w:rsidP="0015764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www.vh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  <w:lang w:val="fr-FR"/>
                            </w:rPr>
                            <w:t>k-herford.de/</w:t>
                          </w:r>
                        </w:p>
                        <w:p w:rsidR="007B1578" w:rsidRPr="009C1572" w:rsidRDefault="00157648" w:rsidP="0015764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Presse (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 w:rsidR="008D034C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200</w:t>
                          </w:r>
                          <w:r w:rsidR="008C35E2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3</w:t>
                          </w:r>
                          <w:r w:rsidRPr="00F37DE0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8CAFE8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76.6pt;width:125.45pt;height:17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kOuQ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" filled="f" stroked="f">
              <v:textbox>
                <w:txbxContent>
                  <w:p w:rsidR="007B1578" w:rsidRPr="009C1572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r w:rsidR="00DB5DD0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e</w:t>
                    </w:r>
                  </w:p>
                  <w:p w:rsidR="007B1E4F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Achim Hannot</w:t>
                    </w:r>
                    <w:r w:rsidR="007B1E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9377-31</w:t>
                    </w:r>
                  </w:p>
                  <w:p w:rsidR="00DB5DD0" w:rsidRDefault="00DB5DD0" w:rsidP="00B802AB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a.hannot</w:t>
                    </w:r>
                    <w:r w:rsidR="007B1E4F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  <w:r w:rsidR="00B802AB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holz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industrie.de</w:t>
                    </w:r>
                  </w:p>
                  <w:p w:rsidR="00DB5DD0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Default="00DB5DD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7B1578" w:rsidRPr="009C1572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157648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F37DE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157648" w:rsidRPr="00F37DE0" w:rsidRDefault="00157648" w:rsidP="00157648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www.vh</w:t>
                    </w: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  <w:lang w:val="fr-FR"/>
                      </w:rPr>
                      <w:t>k-herford.de/</w:t>
                    </w:r>
                  </w:p>
                  <w:p w:rsidR="007B1578" w:rsidRPr="009C1572" w:rsidRDefault="00157648" w:rsidP="0015764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Presse (</w:t>
                    </w:r>
                    <w:proofErr w:type="spellStart"/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 w:rsidR="008D034C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200</w:t>
                    </w:r>
                    <w:r w:rsidR="008C35E2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3</w:t>
                    </w:r>
                    <w:proofErr w:type="spellEnd"/>
                    <w:r w:rsidRPr="00F37DE0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)</w:t>
                    </w:r>
                  </w:p>
                  <w:p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D5" w:rsidRDefault="00B561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297" w:rsidRDefault="00EA0297">
      <w:r>
        <w:separator/>
      </w:r>
    </w:p>
  </w:footnote>
  <w:footnote w:type="continuationSeparator" w:id="0">
    <w:p w:rsidR="00EA0297" w:rsidRDefault="00EA0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D5" w:rsidRDefault="00B561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432EA185" wp14:editId="6EF74168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7B1578" w:rsidRPr="007A02D4" w:rsidRDefault="008C35E2" w:rsidP="00606E2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März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20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073ACA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B1578" w:rsidRDefault="007B1578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59673570" wp14:editId="6779FC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:rsidR="00DB5DD0" w:rsidRDefault="00DB5DD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0C489F" wp14:editId="264AD1B5">
                                <wp:extent cx="790575" cy="790575"/>
                                <wp:effectExtent l="0" t="0" r="0" b="0"/>
                                <wp:docPr id="28" name="Grafik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67357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:rsidR="00DB5DD0" w:rsidRDefault="00DB5DD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440C489F" wp14:editId="264AD1B5">
                          <wp:extent cx="790575" cy="790575"/>
                          <wp:effectExtent l="0" t="0" r="0" b="0"/>
                          <wp:docPr id="28" name="Grafik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4DCF1909" wp14:editId="1D005CCB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D5" w:rsidRDefault="00B561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2489"/>
    <w:rsid w:val="000125F2"/>
    <w:rsid w:val="000162A1"/>
    <w:rsid w:val="0003047C"/>
    <w:rsid w:val="000318DE"/>
    <w:rsid w:val="00037FD1"/>
    <w:rsid w:val="0004110D"/>
    <w:rsid w:val="0004146A"/>
    <w:rsid w:val="00046A93"/>
    <w:rsid w:val="00051C07"/>
    <w:rsid w:val="00051DDA"/>
    <w:rsid w:val="000569ED"/>
    <w:rsid w:val="000618BB"/>
    <w:rsid w:val="00064A38"/>
    <w:rsid w:val="00073A34"/>
    <w:rsid w:val="00073ACA"/>
    <w:rsid w:val="00075B99"/>
    <w:rsid w:val="000779BD"/>
    <w:rsid w:val="00082C55"/>
    <w:rsid w:val="000873B1"/>
    <w:rsid w:val="000878B7"/>
    <w:rsid w:val="00092A0E"/>
    <w:rsid w:val="00094F52"/>
    <w:rsid w:val="0009547C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93F"/>
    <w:rsid w:val="000D6227"/>
    <w:rsid w:val="000D65E1"/>
    <w:rsid w:val="000E658B"/>
    <w:rsid w:val="000E7666"/>
    <w:rsid w:val="000F7F4D"/>
    <w:rsid w:val="001015F1"/>
    <w:rsid w:val="00101FE6"/>
    <w:rsid w:val="00110D84"/>
    <w:rsid w:val="00112953"/>
    <w:rsid w:val="00115F07"/>
    <w:rsid w:val="001160E1"/>
    <w:rsid w:val="00116FDF"/>
    <w:rsid w:val="001200C5"/>
    <w:rsid w:val="0012042C"/>
    <w:rsid w:val="001338B7"/>
    <w:rsid w:val="00136645"/>
    <w:rsid w:val="00137FF9"/>
    <w:rsid w:val="001428A4"/>
    <w:rsid w:val="001477E4"/>
    <w:rsid w:val="00150B80"/>
    <w:rsid w:val="00157648"/>
    <w:rsid w:val="00163F99"/>
    <w:rsid w:val="00173622"/>
    <w:rsid w:val="00174C8B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C132C"/>
    <w:rsid w:val="001C1B7E"/>
    <w:rsid w:val="001C4C99"/>
    <w:rsid w:val="001C550C"/>
    <w:rsid w:val="001D1558"/>
    <w:rsid w:val="001D29D5"/>
    <w:rsid w:val="001D352E"/>
    <w:rsid w:val="001E5EB5"/>
    <w:rsid w:val="001E67FF"/>
    <w:rsid w:val="001E6A83"/>
    <w:rsid w:val="001F2DE0"/>
    <w:rsid w:val="001F6148"/>
    <w:rsid w:val="002011DB"/>
    <w:rsid w:val="00202A48"/>
    <w:rsid w:val="00207895"/>
    <w:rsid w:val="00215FBB"/>
    <w:rsid w:val="002161B9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380D"/>
    <w:rsid w:val="002643EA"/>
    <w:rsid w:val="002650BE"/>
    <w:rsid w:val="00272F02"/>
    <w:rsid w:val="002735C4"/>
    <w:rsid w:val="0028004E"/>
    <w:rsid w:val="002800FB"/>
    <w:rsid w:val="00281CF9"/>
    <w:rsid w:val="00282EA1"/>
    <w:rsid w:val="00292E05"/>
    <w:rsid w:val="002A07A8"/>
    <w:rsid w:val="002A3779"/>
    <w:rsid w:val="002A48CA"/>
    <w:rsid w:val="002A6F4E"/>
    <w:rsid w:val="002B0762"/>
    <w:rsid w:val="002B47DA"/>
    <w:rsid w:val="002B51CE"/>
    <w:rsid w:val="002B751F"/>
    <w:rsid w:val="002C2739"/>
    <w:rsid w:val="002C4C05"/>
    <w:rsid w:val="002C6148"/>
    <w:rsid w:val="002C7BBA"/>
    <w:rsid w:val="002D7F52"/>
    <w:rsid w:val="002E2DAA"/>
    <w:rsid w:val="002E6C8E"/>
    <w:rsid w:val="0030469A"/>
    <w:rsid w:val="00306F5C"/>
    <w:rsid w:val="00307536"/>
    <w:rsid w:val="00320410"/>
    <w:rsid w:val="00320820"/>
    <w:rsid w:val="00321C81"/>
    <w:rsid w:val="00321F9E"/>
    <w:rsid w:val="0033013B"/>
    <w:rsid w:val="003317CF"/>
    <w:rsid w:val="00335248"/>
    <w:rsid w:val="00341ED1"/>
    <w:rsid w:val="00343868"/>
    <w:rsid w:val="00345597"/>
    <w:rsid w:val="003462E9"/>
    <w:rsid w:val="00346982"/>
    <w:rsid w:val="003577D8"/>
    <w:rsid w:val="00360B37"/>
    <w:rsid w:val="00367572"/>
    <w:rsid w:val="00375902"/>
    <w:rsid w:val="00376314"/>
    <w:rsid w:val="00380202"/>
    <w:rsid w:val="00380374"/>
    <w:rsid w:val="00381635"/>
    <w:rsid w:val="00382251"/>
    <w:rsid w:val="00385183"/>
    <w:rsid w:val="0038632E"/>
    <w:rsid w:val="00392AA0"/>
    <w:rsid w:val="00393DF3"/>
    <w:rsid w:val="00396BD3"/>
    <w:rsid w:val="003A11D6"/>
    <w:rsid w:val="003A34AA"/>
    <w:rsid w:val="003B1124"/>
    <w:rsid w:val="003B3E6E"/>
    <w:rsid w:val="003B699C"/>
    <w:rsid w:val="003B72F8"/>
    <w:rsid w:val="003C1E45"/>
    <w:rsid w:val="003D2B45"/>
    <w:rsid w:val="003D47E9"/>
    <w:rsid w:val="003D5600"/>
    <w:rsid w:val="003E1349"/>
    <w:rsid w:val="003E1F72"/>
    <w:rsid w:val="003E2139"/>
    <w:rsid w:val="003E432A"/>
    <w:rsid w:val="003E6821"/>
    <w:rsid w:val="003F218C"/>
    <w:rsid w:val="003F6790"/>
    <w:rsid w:val="004054E1"/>
    <w:rsid w:val="00406A58"/>
    <w:rsid w:val="00410B75"/>
    <w:rsid w:val="004173DB"/>
    <w:rsid w:val="00417F5B"/>
    <w:rsid w:val="004238E0"/>
    <w:rsid w:val="00423F93"/>
    <w:rsid w:val="0042515B"/>
    <w:rsid w:val="004256FD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70DFE"/>
    <w:rsid w:val="00471D27"/>
    <w:rsid w:val="00477F9D"/>
    <w:rsid w:val="00490379"/>
    <w:rsid w:val="00496DC8"/>
    <w:rsid w:val="00497306"/>
    <w:rsid w:val="004A037F"/>
    <w:rsid w:val="004A0734"/>
    <w:rsid w:val="004A4319"/>
    <w:rsid w:val="004C2DA7"/>
    <w:rsid w:val="004C326C"/>
    <w:rsid w:val="004C3921"/>
    <w:rsid w:val="004C7903"/>
    <w:rsid w:val="004D1E22"/>
    <w:rsid w:val="004D5A6A"/>
    <w:rsid w:val="004D7E62"/>
    <w:rsid w:val="004E09A6"/>
    <w:rsid w:val="004E13CB"/>
    <w:rsid w:val="004E250D"/>
    <w:rsid w:val="004E3BC9"/>
    <w:rsid w:val="004E5BAA"/>
    <w:rsid w:val="004F38DC"/>
    <w:rsid w:val="004F508E"/>
    <w:rsid w:val="005003EE"/>
    <w:rsid w:val="005026A3"/>
    <w:rsid w:val="00505C22"/>
    <w:rsid w:val="005069F3"/>
    <w:rsid w:val="00507E44"/>
    <w:rsid w:val="00521465"/>
    <w:rsid w:val="00525968"/>
    <w:rsid w:val="00533CF8"/>
    <w:rsid w:val="00534E76"/>
    <w:rsid w:val="00536B1D"/>
    <w:rsid w:val="0056473E"/>
    <w:rsid w:val="00570DEE"/>
    <w:rsid w:val="00583184"/>
    <w:rsid w:val="005864F1"/>
    <w:rsid w:val="00591293"/>
    <w:rsid w:val="005915D2"/>
    <w:rsid w:val="005A618F"/>
    <w:rsid w:val="005A7351"/>
    <w:rsid w:val="005B29BC"/>
    <w:rsid w:val="005C06A6"/>
    <w:rsid w:val="005C07A0"/>
    <w:rsid w:val="005C23CE"/>
    <w:rsid w:val="005C2BC1"/>
    <w:rsid w:val="005C2DC7"/>
    <w:rsid w:val="005C553D"/>
    <w:rsid w:val="005D3913"/>
    <w:rsid w:val="005D7A16"/>
    <w:rsid w:val="005D7A3D"/>
    <w:rsid w:val="005F0F7C"/>
    <w:rsid w:val="005F33AA"/>
    <w:rsid w:val="005F3B8E"/>
    <w:rsid w:val="005F79B1"/>
    <w:rsid w:val="00606E29"/>
    <w:rsid w:val="00607343"/>
    <w:rsid w:val="00611B74"/>
    <w:rsid w:val="006259C1"/>
    <w:rsid w:val="00625DCA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742CA"/>
    <w:rsid w:val="00675B93"/>
    <w:rsid w:val="00676A29"/>
    <w:rsid w:val="00677AB6"/>
    <w:rsid w:val="00677C4C"/>
    <w:rsid w:val="00681C8C"/>
    <w:rsid w:val="00687032"/>
    <w:rsid w:val="00690912"/>
    <w:rsid w:val="00692375"/>
    <w:rsid w:val="006942B3"/>
    <w:rsid w:val="00694CA4"/>
    <w:rsid w:val="006A320E"/>
    <w:rsid w:val="006A4C02"/>
    <w:rsid w:val="006B2582"/>
    <w:rsid w:val="006B752B"/>
    <w:rsid w:val="006C3816"/>
    <w:rsid w:val="006D74B4"/>
    <w:rsid w:val="006E005C"/>
    <w:rsid w:val="006E5B2C"/>
    <w:rsid w:val="006E7690"/>
    <w:rsid w:val="006F1F62"/>
    <w:rsid w:val="006F3E0B"/>
    <w:rsid w:val="006F41EF"/>
    <w:rsid w:val="006F774F"/>
    <w:rsid w:val="007003DF"/>
    <w:rsid w:val="00702022"/>
    <w:rsid w:val="00704B00"/>
    <w:rsid w:val="00707DD9"/>
    <w:rsid w:val="0071092C"/>
    <w:rsid w:val="00712598"/>
    <w:rsid w:val="007128E9"/>
    <w:rsid w:val="0071347F"/>
    <w:rsid w:val="00715899"/>
    <w:rsid w:val="00730F10"/>
    <w:rsid w:val="00736D00"/>
    <w:rsid w:val="00740BC8"/>
    <w:rsid w:val="00741D5E"/>
    <w:rsid w:val="0074226D"/>
    <w:rsid w:val="0074608E"/>
    <w:rsid w:val="00752BEE"/>
    <w:rsid w:val="007557E9"/>
    <w:rsid w:val="00762557"/>
    <w:rsid w:val="00766513"/>
    <w:rsid w:val="00777311"/>
    <w:rsid w:val="00782F3A"/>
    <w:rsid w:val="00783148"/>
    <w:rsid w:val="007843B9"/>
    <w:rsid w:val="00786B09"/>
    <w:rsid w:val="00790758"/>
    <w:rsid w:val="0079245D"/>
    <w:rsid w:val="007A02D4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152E5"/>
    <w:rsid w:val="008155A0"/>
    <w:rsid w:val="0081589C"/>
    <w:rsid w:val="00816B1F"/>
    <w:rsid w:val="00820AD1"/>
    <w:rsid w:val="00824E2B"/>
    <w:rsid w:val="00830129"/>
    <w:rsid w:val="00835458"/>
    <w:rsid w:val="00835984"/>
    <w:rsid w:val="008456E5"/>
    <w:rsid w:val="00853783"/>
    <w:rsid w:val="00853BE7"/>
    <w:rsid w:val="00855B9F"/>
    <w:rsid w:val="00855D87"/>
    <w:rsid w:val="00863641"/>
    <w:rsid w:val="00866B8A"/>
    <w:rsid w:val="00866CF8"/>
    <w:rsid w:val="00875AAB"/>
    <w:rsid w:val="008805FA"/>
    <w:rsid w:val="00882E4E"/>
    <w:rsid w:val="00890275"/>
    <w:rsid w:val="00890C26"/>
    <w:rsid w:val="00891102"/>
    <w:rsid w:val="00896C13"/>
    <w:rsid w:val="0089785D"/>
    <w:rsid w:val="008A128A"/>
    <w:rsid w:val="008A1BAF"/>
    <w:rsid w:val="008A3A5C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56ED"/>
    <w:rsid w:val="008D5A76"/>
    <w:rsid w:val="008E5EDB"/>
    <w:rsid w:val="008E6D99"/>
    <w:rsid w:val="008F1577"/>
    <w:rsid w:val="008F56BC"/>
    <w:rsid w:val="008F7D4E"/>
    <w:rsid w:val="00902086"/>
    <w:rsid w:val="00905884"/>
    <w:rsid w:val="00905E23"/>
    <w:rsid w:val="0091128C"/>
    <w:rsid w:val="00912B4C"/>
    <w:rsid w:val="00917FB8"/>
    <w:rsid w:val="0092187D"/>
    <w:rsid w:val="0093019F"/>
    <w:rsid w:val="00941EA8"/>
    <w:rsid w:val="00944986"/>
    <w:rsid w:val="00946B2C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935D7"/>
    <w:rsid w:val="00994038"/>
    <w:rsid w:val="009954B3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2D2E"/>
    <w:rsid w:val="009D087B"/>
    <w:rsid w:val="009D43D1"/>
    <w:rsid w:val="009D565C"/>
    <w:rsid w:val="009D5787"/>
    <w:rsid w:val="009D69D0"/>
    <w:rsid w:val="009E01F6"/>
    <w:rsid w:val="009E2304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6B5C"/>
    <w:rsid w:val="00A158DA"/>
    <w:rsid w:val="00A15E02"/>
    <w:rsid w:val="00A15F2F"/>
    <w:rsid w:val="00A167A1"/>
    <w:rsid w:val="00A17167"/>
    <w:rsid w:val="00A220C4"/>
    <w:rsid w:val="00A23A36"/>
    <w:rsid w:val="00A2459D"/>
    <w:rsid w:val="00A24923"/>
    <w:rsid w:val="00A26925"/>
    <w:rsid w:val="00A37C2C"/>
    <w:rsid w:val="00A41A6E"/>
    <w:rsid w:val="00A421EA"/>
    <w:rsid w:val="00A42860"/>
    <w:rsid w:val="00A455D6"/>
    <w:rsid w:val="00A527EA"/>
    <w:rsid w:val="00A627BA"/>
    <w:rsid w:val="00A64222"/>
    <w:rsid w:val="00A71FA0"/>
    <w:rsid w:val="00A725C5"/>
    <w:rsid w:val="00A84CD1"/>
    <w:rsid w:val="00A859B9"/>
    <w:rsid w:val="00A9102F"/>
    <w:rsid w:val="00AA7857"/>
    <w:rsid w:val="00AB09B9"/>
    <w:rsid w:val="00AB0B17"/>
    <w:rsid w:val="00AB47E1"/>
    <w:rsid w:val="00AB588A"/>
    <w:rsid w:val="00AB5C64"/>
    <w:rsid w:val="00AC22C9"/>
    <w:rsid w:val="00AD3C98"/>
    <w:rsid w:val="00AE31AC"/>
    <w:rsid w:val="00AE33F3"/>
    <w:rsid w:val="00AE4659"/>
    <w:rsid w:val="00AE727E"/>
    <w:rsid w:val="00AF541B"/>
    <w:rsid w:val="00B0221F"/>
    <w:rsid w:val="00B023F2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561D5"/>
    <w:rsid w:val="00B6057F"/>
    <w:rsid w:val="00B61861"/>
    <w:rsid w:val="00B71AA5"/>
    <w:rsid w:val="00B7598A"/>
    <w:rsid w:val="00B802AB"/>
    <w:rsid w:val="00B80C46"/>
    <w:rsid w:val="00B84349"/>
    <w:rsid w:val="00B87BE3"/>
    <w:rsid w:val="00BA26C2"/>
    <w:rsid w:val="00BB49EF"/>
    <w:rsid w:val="00BC110A"/>
    <w:rsid w:val="00BC3134"/>
    <w:rsid w:val="00BC3EE1"/>
    <w:rsid w:val="00BC422E"/>
    <w:rsid w:val="00BD211C"/>
    <w:rsid w:val="00BD246E"/>
    <w:rsid w:val="00BD41BE"/>
    <w:rsid w:val="00BD424C"/>
    <w:rsid w:val="00BD5E38"/>
    <w:rsid w:val="00BD6BF8"/>
    <w:rsid w:val="00BE2F8E"/>
    <w:rsid w:val="00BE4B09"/>
    <w:rsid w:val="00BE4F0E"/>
    <w:rsid w:val="00BE7BDA"/>
    <w:rsid w:val="00BF376E"/>
    <w:rsid w:val="00BF7E4F"/>
    <w:rsid w:val="00C0343D"/>
    <w:rsid w:val="00C056BC"/>
    <w:rsid w:val="00C07672"/>
    <w:rsid w:val="00C21BEA"/>
    <w:rsid w:val="00C23D06"/>
    <w:rsid w:val="00C24AB0"/>
    <w:rsid w:val="00C2593E"/>
    <w:rsid w:val="00C34D4F"/>
    <w:rsid w:val="00C36DEB"/>
    <w:rsid w:val="00C45D01"/>
    <w:rsid w:val="00C464F4"/>
    <w:rsid w:val="00C5177E"/>
    <w:rsid w:val="00C60B0F"/>
    <w:rsid w:val="00C63E76"/>
    <w:rsid w:val="00C65581"/>
    <w:rsid w:val="00C66216"/>
    <w:rsid w:val="00C6711B"/>
    <w:rsid w:val="00C71BF1"/>
    <w:rsid w:val="00C8263B"/>
    <w:rsid w:val="00C9282E"/>
    <w:rsid w:val="00C92EFA"/>
    <w:rsid w:val="00CA40C8"/>
    <w:rsid w:val="00CA55E3"/>
    <w:rsid w:val="00CB4F65"/>
    <w:rsid w:val="00CC54F5"/>
    <w:rsid w:val="00CC7090"/>
    <w:rsid w:val="00CD18D4"/>
    <w:rsid w:val="00CD2B44"/>
    <w:rsid w:val="00CD3381"/>
    <w:rsid w:val="00CE61D7"/>
    <w:rsid w:val="00CF1FC8"/>
    <w:rsid w:val="00CF222D"/>
    <w:rsid w:val="00CF2387"/>
    <w:rsid w:val="00CF590C"/>
    <w:rsid w:val="00D0036E"/>
    <w:rsid w:val="00D01035"/>
    <w:rsid w:val="00D04176"/>
    <w:rsid w:val="00D05730"/>
    <w:rsid w:val="00D13FC5"/>
    <w:rsid w:val="00D20A53"/>
    <w:rsid w:val="00D20D0F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704AD"/>
    <w:rsid w:val="00D76F5D"/>
    <w:rsid w:val="00D80312"/>
    <w:rsid w:val="00D80A9B"/>
    <w:rsid w:val="00D81478"/>
    <w:rsid w:val="00D828A5"/>
    <w:rsid w:val="00D83C18"/>
    <w:rsid w:val="00D84926"/>
    <w:rsid w:val="00D90649"/>
    <w:rsid w:val="00D9206A"/>
    <w:rsid w:val="00D92316"/>
    <w:rsid w:val="00D93DE7"/>
    <w:rsid w:val="00D9508C"/>
    <w:rsid w:val="00D97E59"/>
    <w:rsid w:val="00DA1B18"/>
    <w:rsid w:val="00DA6AAE"/>
    <w:rsid w:val="00DA7120"/>
    <w:rsid w:val="00DB0E62"/>
    <w:rsid w:val="00DB42C8"/>
    <w:rsid w:val="00DB5DD0"/>
    <w:rsid w:val="00DB6D07"/>
    <w:rsid w:val="00DB736E"/>
    <w:rsid w:val="00DC002F"/>
    <w:rsid w:val="00DC32A7"/>
    <w:rsid w:val="00DC4879"/>
    <w:rsid w:val="00DC6A41"/>
    <w:rsid w:val="00DD05B8"/>
    <w:rsid w:val="00DD2B37"/>
    <w:rsid w:val="00DD791A"/>
    <w:rsid w:val="00DE67B6"/>
    <w:rsid w:val="00DE7616"/>
    <w:rsid w:val="00DF2D03"/>
    <w:rsid w:val="00DF3C65"/>
    <w:rsid w:val="00DF599D"/>
    <w:rsid w:val="00E0000D"/>
    <w:rsid w:val="00E022D8"/>
    <w:rsid w:val="00E043E8"/>
    <w:rsid w:val="00E146D3"/>
    <w:rsid w:val="00E14B8C"/>
    <w:rsid w:val="00E30C2B"/>
    <w:rsid w:val="00E317C7"/>
    <w:rsid w:val="00E37329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73E0F"/>
    <w:rsid w:val="00E74660"/>
    <w:rsid w:val="00E77F81"/>
    <w:rsid w:val="00E84A38"/>
    <w:rsid w:val="00E959D2"/>
    <w:rsid w:val="00EA0297"/>
    <w:rsid w:val="00EA401D"/>
    <w:rsid w:val="00EB2453"/>
    <w:rsid w:val="00EB5259"/>
    <w:rsid w:val="00EB765C"/>
    <w:rsid w:val="00EC3C5A"/>
    <w:rsid w:val="00EC4BE3"/>
    <w:rsid w:val="00EC5423"/>
    <w:rsid w:val="00ED3E80"/>
    <w:rsid w:val="00ED5A4E"/>
    <w:rsid w:val="00ED6BA0"/>
    <w:rsid w:val="00ED715C"/>
    <w:rsid w:val="00ED7D8F"/>
    <w:rsid w:val="00EE11A0"/>
    <w:rsid w:val="00EE4485"/>
    <w:rsid w:val="00EE5378"/>
    <w:rsid w:val="00EF063A"/>
    <w:rsid w:val="00EF71E0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50BF4"/>
    <w:rsid w:val="00F5198E"/>
    <w:rsid w:val="00F6249A"/>
    <w:rsid w:val="00F62813"/>
    <w:rsid w:val="00F64148"/>
    <w:rsid w:val="00F667D9"/>
    <w:rsid w:val="00F67984"/>
    <w:rsid w:val="00F778D3"/>
    <w:rsid w:val="00F77E2D"/>
    <w:rsid w:val="00F849AE"/>
    <w:rsid w:val="00F85B57"/>
    <w:rsid w:val="00F85BAC"/>
    <w:rsid w:val="00F87FEA"/>
    <w:rsid w:val="00F90F77"/>
    <w:rsid w:val="00FA3126"/>
    <w:rsid w:val="00FA4DA5"/>
    <w:rsid w:val="00FB56BD"/>
    <w:rsid w:val="00FB7FE3"/>
    <w:rsid w:val="00FC03D5"/>
    <w:rsid w:val="00FC6059"/>
    <w:rsid w:val="00FD136A"/>
    <w:rsid w:val="00FF1580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B7BF2D3A.dotm</Template>
  <TotalTime>0</TotalTime>
  <Pages>2</Pages>
  <Words>469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2020-03-02T07:55:00Z</dcterms:created>
  <dcterms:modified xsi:type="dcterms:W3CDTF">2020-03-02T07:55:00Z</dcterms:modified>
</cp:coreProperties>
</file>